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细胞间及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P2实验室技术文件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1、彩钢板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(隔断、吊顶)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彩钢板总厚度：50mm；钢板厚度：0.5mm；填充材质种类：岩棉；填充密度：1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0kg/m³；防火等级：A级；钢板颜色：乳白色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PVC卷材地面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复合PVC卷材；总厚度：2mm；耐磨层厚度：不低于0.5mm；耐磨等级：T；防火等级：B1级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净化送风机组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细胞间：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定制洁净间专用送风机组，机组内双级过滤（初效过滤、中效过滤），功能段包括：初效段、新风段（混合段）、预热段、制冷/加热段、加湿段、风机段、中效段、出风段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初效过滤器、中效过滤器、表冷盘管、电加热器、风机、电机均采用知名品牌；满足洁净间内温度、湿度、洁净度要求。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P2实验室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定制洁净间专用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全新风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机组，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全送全排风系统，送风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机组内双级过滤（初效过滤、中效过滤），功能段包括：初效段、新风段（混合段）、预热段、制冷/加热段、加湿段、风机段、中效段、出风段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排风机组内设置活性炭过滤器；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初效过滤器、中效过滤器、表冷盘管、电加热器、风机、电机均采用知名品牌；满足洁净间内温度、湿度、洁净度要求。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高效送风口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箱体：优质冷轧钢板；表面静电喷塑；散流板：铝制喷塑；高效过滤器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过滤器目标阻力≤200Pa，过滤器目标效率:≥99.99%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通风管道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材质采用100#以上镀锌钢板制作，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风管的强度应能满足在1.5倍工作压力下接连接缝处无开裂，漏风率满足国标要求。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color="auto" w:fill="FFFFFF"/>
        </w:rPr>
        <w:t>配电箱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配电箱内元器件不低于国标要求，采用知名品牌。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shd w:val="clear" w:color="auto" w:fill="FFFFFF"/>
        </w:rPr>
        <w:t>8、照明灯具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不锈钢边框，LED灯源，平板造型，吸顶安装后无凸起，密封性良好；带应急照明灯具，停电后保持持续照明时间不低于30分钟。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主要实验室内设置紫外线灭菌灯。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9、其他材料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性能参数符合国标标准，且满足洁净间使用要求。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设计理念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在满足国标及规范要求的基础上，后期使用方便，运行费用低，维护方便。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9B72"/>
    <w:multiLevelType w:val="singleLevel"/>
    <w:tmpl w:val="0D069B7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8B4F0FC"/>
    <w:multiLevelType w:val="singleLevel"/>
    <w:tmpl w:val="38B4F0FC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E2612"/>
    <w:rsid w:val="235D550E"/>
    <w:rsid w:val="2A4379D0"/>
    <w:rsid w:val="4E65619D"/>
    <w:rsid w:val="58DF3A13"/>
    <w:rsid w:val="760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2015-06-11T11:33:00Z</dcterms:created>
  <dc:creator>云</dc:creator>
  <cp:lastModifiedBy>云</cp:lastModifiedBy>
  <dcterms:modified xsi:type="dcterms:W3CDTF">2005-06-28T05:26:45Z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