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352A8" w14:textId="057B266E" w:rsidR="003A2F0F" w:rsidRDefault="00D41854" w:rsidP="005F5782">
      <w:pPr>
        <w:tabs>
          <w:tab w:val="left" w:pos="-426"/>
        </w:tabs>
        <w:spacing w:line="480" w:lineRule="auto"/>
        <w:ind w:leftChars="-203" w:left="-426" w:firstLineChars="100" w:firstLine="3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控氧手套箱</w:t>
      </w:r>
      <w:r w:rsidR="00C749B1">
        <w:rPr>
          <w:rFonts w:ascii="Arial" w:hAnsi="Arial" w:cs="Arial" w:hint="eastAsia"/>
          <w:b/>
          <w:sz w:val="32"/>
          <w:szCs w:val="32"/>
        </w:rPr>
        <w:t>技术</w:t>
      </w:r>
      <w:r w:rsidR="001B434B">
        <w:rPr>
          <w:rFonts w:ascii="Arial" w:hAnsi="Arial" w:cs="Arial" w:hint="eastAsia"/>
          <w:b/>
          <w:sz w:val="32"/>
          <w:szCs w:val="32"/>
        </w:rPr>
        <w:t>文件</w:t>
      </w:r>
    </w:p>
    <w:p w14:paraId="3E0D874F" w14:textId="76ADE5FC" w:rsidR="00F76D9D" w:rsidRDefault="001B434B" w:rsidP="004112F2">
      <w:pPr>
        <w:tabs>
          <w:tab w:val="left" w:pos="0"/>
        </w:tabs>
        <w:spacing w:line="48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 w:rsidR="00F76D9D">
        <w:rPr>
          <w:rFonts w:ascii="宋体" w:hAnsi="宋体"/>
          <w:b/>
          <w:sz w:val="28"/>
          <w:szCs w:val="28"/>
        </w:rPr>
        <w:t>.</w:t>
      </w:r>
      <w:r w:rsidR="00F76D9D">
        <w:rPr>
          <w:rFonts w:ascii="宋体" w:hAnsi="宋体" w:hint="eastAsia"/>
          <w:b/>
          <w:sz w:val="28"/>
          <w:szCs w:val="28"/>
        </w:rPr>
        <w:t>技术参数</w:t>
      </w:r>
    </w:p>
    <w:p w14:paraId="7F2DB70E" w14:textId="4EF2DFDE" w:rsidR="00E80415" w:rsidRDefault="001B434B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.1箱体：由6mm厚透明防紫外线丙烯酸材料制成，溶剂焊接，密封良好，四面透明，方便观察箱内样品情况；</w:t>
      </w:r>
      <w:bookmarkStart w:id="0" w:name="_GoBack"/>
      <w:bookmarkEnd w:id="0"/>
    </w:p>
    <w:p w14:paraId="17D48980" w14:textId="59B44D8A" w:rsidR="00E80415" w:rsidRDefault="00595489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 w:rsidR="001B434B"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.2耐用PVC隔膜顶部设计，能缓冲手臂进出时腔内气压，减少耗气；</w:t>
      </w:r>
      <w:r w:rsidR="00315ACA">
        <w:rPr>
          <w:rFonts w:ascii="宋体" w:hAnsi="宋体" w:hint="eastAsia"/>
          <w:sz w:val="28"/>
          <w:szCs w:val="28"/>
        </w:rPr>
        <w:t>*</w:t>
      </w:r>
      <w:r w:rsidR="001B434B"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.3整体尺寸（长×宽×高）：1880×</w:t>
      </w:r>
      <w:r w:rsidR="00E80415">
        <w:rPr>
          <w:rFonts w:ascii="宋体" w:hAnsi="宋体"/>
          <w:sz w:val="28"/>
          <w:szCs w:val="28"/>
        </w:rPr>
        <w:t>85</w:t>
      </w:r>
      <w:r w:rsidR="00E80415">
        <w:rPr>
          <w:rFonts w:ascii="宋体" w:hAnsi="宋体" w:hint="eastAsia"/>
          <w:sz w:val="28"/>
          <w:szCs w:val="28"/>
        </w:rPr>
        <w:t>0×</w:t>
      </w:r>
      <w:r w:rsidR="00E80415">
        <w:rPr>
          <w:rFonts w:ascii="宋体" w:hAnsi="宋体"/>
          <w:sz w:val="28"/>
          <w:szCs w:val="28"/>
        </w:rPr>
        <w:t>711</w:t>
      </w:r>
      <w:r w:rsidR="00E80415">
        <w:rPr>
          <w:rFonts w:ascii="宋体" w:hAnsi="宋体" w:hint="eastAsia"/>
          <w:sz w:val="28"/>
          <w:szCs w:val="28"/>
        </w:rPr>
        <w:t>mm</w:t>
      </w:r>
    </w:p>
    <w:p w14:paraId="4FABBF40" w14:textId="77777777" w:rsidR="00E80415" w:rsidRDefault="00E80415" w:rsidP="001B434B">
      <w:pPr>
        <w:tabs>
          <w:tab w:val="left" w:pos="0"/>
        </w:tabs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工作尺寸（长×宽×高）：1524×</w:t>
      </w:r>
      <w:r>
        <w:rPr>
          <w:rFonts w:ascii="宋体" w:hAnsi="宋体"/>
          <w:sz w:val="28"/>
          <w:szCs w:val="28"/>
        </w:rPr>
        <w:t>80</w:t>
      </w:r>
      <w:r>
        <w:rPr>
          <w:rFonts w:ascii="宋体" w:hAnsi="宋体" w:hint="eastAsia"/>
          <w:sz w:val="28"/>
          <w:szCs w:val="28"/>
        </w:rPr>
        <w:t>0×610mm</w:t>
      </w:r>
    </w:p>
    <w:p w14:paraId="0AD4EC98" w14:textId="6219F481" w:rsidR="00E80415" w:rsidRDefault="001B434B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E80415" w:rsidRPr="00CC52A2">
        <w:rPr>
          <w:rFonts w:ascii="宋体" w:hAnsi="宋体" w:hint="eastAsia"/>
          <w:sz w:val="28"/>
          <w:szCs w:val="28"/>
        </w:rPr>
        <w:t>.4箱体侧面大仪器入口：457 x 457mm，方便大型设备进出，</w:t>
      </w:r>
    </w:p>
    <w:p w14:paraId="25853DBD" w14:textId="7D137CCD" w:rsidR="00E80415" w:rsidRDefault="001B434B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.5箱体内置6位电源插座。</w:t>
      </w:r>
    </w:p>
    <w:p w14:paraId="039E502F" w14:textId="13AF4152" w:rsidR="00E80415" w:rsidRDefault="001B434B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.6控制系统：触控屏，具加热式风箱，温控范围：室温至40℃，控温精度±1℃；</w:t>
      </w:r>
    </w:p>
    <w:p w14:paraId="6B76CA5A" w14:textId="6EBCCC50" w:rsidR="00E80415" w:rsidRPr="00CC52A2" w:rsidRDefault="001B434B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/>
          <w:sz w:val="28"/>
          <w:szCs w:val="28"/>
        </w:rPr>
        <w:t>.</w:t>
      </w:r>
      <w:r w:rsidR="00E80415">
        <w:rPr>
          <w:rFonts w:ascii="宋体" w:hAnsi="宋体" w:hint="eastAsia"/>
          <w:sz w:val="28"/>
          <w:szCs w:val="28"/>
        </w:rPr>
        <w:t>7双人位4个圆形弹性袖套端口，无手套设计，裸手操作舒适方便；</w:t>
      </w:r>
      <w:r w:rsidR="00631BCA"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.8自动注气气锁过度舱，</w:t>
      </w:r>
      <w:r w:rsidR="00E80415" w:rsidRPr="00CC52A2">
        <w:rPr>
          <w:rFonts w:ascii="宋体" w:hAnsi="宋体" w:hint="eastAsia"/>
          <w:sz w:val="28"/>
          <w:szCs w:val="28"/>
        </w:rPr>
        <w:t>尺寸(</w:t>
      </w:r>
      <w:r w:rsidR="00E80415" w:rsidRPr="00CC52A2">
        <w:rPr>
          <w:rFonts w:ascii="宋体" w:hAnsi="宋体"/>
          <w:sz w:val="28"/>
          <w:szCs w:val="28"/>
        </w:rPr>
        <w:t>W*D*H)</w:t>
      </w:r>
      <w:r w:rsidR="00E80415" w:rsidRPr="00CC52A2">
        <w:rPr>
          <w:rFonts w:ascii="宋体" w:hAnsi="宋体" w:hint="eastAsia"/>
          <w:sz w:val="28"/>
          <w:szCs w:val="28"/>
        </w:rPr>
        <w:t xml:space="preserve">：30.5cm </w:t>
      </w:r>
      <w:r w:rsidR="00E80415" w:rsidRPr="00CC52A2">
        <w:rPr>
          <w:rFonts w:ascii="宋体" w:hAnsi="宋体"/>
          <w:sz w:val="28"/>
          <w:szCs w:val="28"/>
        </w:rPr>
        <w:t>*</w:t>
      </w:r>
      <w:r w:rsidR="00E80415" w:rsidRPr="00CC52A2">
        <w:rPr>
          <w:rFonts w:ascii="宋体" w:hAnsi="宋体" w:hint="eastAsia"/>
          <w:sz w:val="28"/>
          <w:szCs w:val="28"/>
        </w:rPr>
        <w:t xml:space="preserve"> 2</w:t>
      </w:r>
      <w:r w:rsidR="00E80415" w:rsidRPr="00CC52A2">
        <w:rPr>
          <w:rFonts w:ascii="宋体" w:hAnsi="宋体"/>
          <w:sz w:val="28"/>
          <w:szCs w:val="28"/>
        </w:rPr>
        <w:t>5</w:t>
      </w:r>
      <w:r w:rsidR="00E80415" w:rsidRPr="00CC52A2">
        <w:rPr>
          <w:rFonts w:ascii="宋体" w:hAnsi="宋体" w:hint="eastAsia"/>
          <w:sz w:val="28"/>
          <w:szCs w:val="28"/>
        </w:rPr>
        <w:t>.</w:t>
      </w:r>
      <w:r w:rsidR="00E80415" w:rsidRPr="00CC52A2">
        <w:rPr>
          <w:rFonts w:ascii="宋体" w:hAnsi="宋体"/>
          <w:sz w:val="28"/>
          <w:szCs w:val="28"/>
        </w:rPr>
        <w:t>4</w:t>
      </w:r>
      <w:r w:rsidR="00E80415" w:rsidRPr="00CC52A2">
        <w:rPr>
          <w:rFonts w:ascii="宋体" w:hAnsi="宋体" w:hint="eastAsia"/>
          <w:sz w:val="28"/>
          <w:szCs w:val="28"/>
        </w:rPr>
        <w:t xml:space="preserve">cm </w:t>
      </w:r>
      <w:r w:rsidR="00E80415" w:rsidRPr="00CC52A2">
        <w:rPr>
          <w:rFonts w:ascii="宋体" w:hAnsi="宋体"/>
          <w:sz w:val="28"/>
          <w:szCs w:val="28"/>
        </w:rPr>
        <w:t>*356cm</w:t>
      </w:r>
      <w:r w:rsidR="00E80415" w:rsidRPr="00CC52A2">
        <w:rPr>
          <w:rFonts w:ascii="宋体" w:hAnsi="宋体" w:hint="eastAsia"/>
          <w:sz w:val="28"/>
          <w:szCs w:val="28"/>
        </w:rPr>
        <w:t>，</w:t>
      </w:r>
      <w:r w:rsidR="00E80415">
        <w:rPr>
          <w:rFonts w:ascii="宋体" w:hAnsi="宋体" w:hint="eastAsia"/>
          <w:sz w:val="28"/>
          <w:szCs w:val="28"/>
        </w:rPr>
        <w:t>微电脑控制，可自定注气时间，快速充气，营造理想气体环境。标配于仪器右侧，可选配于左侧；</w:t>
      </w:r>
    </w:p>
    <w:p w14:paraId="473DD023" w14:textId="2EC277C8" w:rsidR="00E80415" w:rsidRDefault="00E80415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 w:rsidR="00631BCA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9内置标配自动氧气控制器：实时监测和控制箱内氧气浓度。极谱式氧传感器，准确监测箱内氧浓度；氧气监测范围：0-100%，箱内氧浓度有偏差时自动充气调节至氧浓度设置值；设置范围：0-60%（60%出厂设置安全界限）；分辨率：±0.1%；反应时间：30s内95%</w:t>
      </w:r>
    </w:p>
    <w:p w14:paraId="2966A8DB" w14:textId="4038C612" w:rsidR="00E80415" w:rsidRDefault="00631BCA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.10内置标配自动CO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控制器：实时监测和控制箱内CO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浓度。监控范围：0-19.9%，箱内CO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浓度有偏差时自动充气调节至CO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浓度设置值；精度：±0.02% （CO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 xml:space="preserve"> 读数2%+）</w:t>
      </w:r>
    </w:p>
    <w:p w14:paraId="6268A0BD" w14:textId="73F9AF75" w:rsidR="00E80415" w:rsidRDefault="00E80415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*</w:t>
      </w:r>
      <w:r w:rsidR="00631BCA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.1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 xml:space="preserve"> 内置标配HEPA过滤器：培养室内气体被气泵抽出，通过外置的过滤膜后返回室内，过滤室内气体，控制污染，洁净度可达ISO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class</w:t>
      </w:r>
      <w:r>
        <w:rPr>
          <w:rFonts w:ascii="宋体" w:hAnsi="宋体"/>
          <w:sz w:val="28"/>
          <w:szCs w:val="28"/>
        </w:rPr>
        <w:t xml:space="preserve"> 3</w:t>
      </w:r>
      <w:r>
        <w:rPr>
          <w:rFonts w:ascii="宋体" w:hAnsi="宋体" w:hint="eastAsia"/>
          <w:sz w:val="28"/>
          <w:szCs w:val="28"/>
        </w:rPr>
        <w:t>。</w:t>
      </w:r>
      <w:r w:rsidR="00631BCA">
        <w:rPr>
          <w:rFonts w:ascii="宋体" w:hAnsi="宋体" w:hint="eastAsia"/>
          <w:sz w:val="28"/>
          <w:szCs w:val="28"/>
        </w:rPr>
        <w:t>*</w:t>
      </w:r>
      <w:r w:rsidR="00631BCA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.1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 xml:space="preserve"> 内置标配紫外灯：箱体上部加装紫外灯和荧光灯，紫外灯可倒计时0-60min，用于箱体消毒，旋钮式控制，方便操作。</w:t>
      </w:r>
    </w:p>
    <w:p w14:paraId="62EB61ED" w14:textId="3420F111" w:rsidR="00E80415" w:rsidRPr="00C749B1" w:rsidRDefault="00595489" w:rsidP="00E80415">
      <w:pPr>
        <w:tabs>
          <w:tab w:val="left" w:pos="0"/>
        </w:tabs>
        <w:spacing w:line="360" w:lineRule="auto"/>
        <w:ind w:left="-43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 w:rsidR="00631BCA"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.1</w:t>
      </w:r>
      <w:r w:rsidR="00E80415">
        <w:rPr>
          <w:rFonts w:ascii="宋体" w:hAnsi="宋体"/>
          <w:sz w:val="28"/>
          <w:szCs w:val="28"/>
        </w:rPr>
        <w:t>3</w:t>
      </w:r>
      <w:r w:rsidR="00E80415">
        <w:rPr>
          <w:rFonts w:ascii="宋体" w:hAnsi="宋体" w:hint="eastAsia"/>
          <w:sz w:val="28"/>
          <w:szCs w:val="28"/>
        </w:rPr>
        <w:t xml:space="preserve"> 内置除湿设备：可自动控制手套箱内湿度，无需使用干燥剂</w:t>
      </w:r>
    </w:p>
    <w:p w14:paraId="7B18B72E" w14:textId="571E66CE" w:rsidR="00E80415" w:rsidRDefault="00595489" w:rsidP="00E80415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 w:rsidR="00631BCA"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.1</w:t>
      </w:r>
      <w:r w:rsidR="00E80415">
        <w:rPr>
          <w:rFonts w:ascii="宋体" w:hAnsi="宋体"/>
          <w:sz w:val="28"/>
          <w:szCs w:val="28"/>
        </w:rPr>
        <w:t>4</w:t>
      </w:r>
      <w:r w:rsidR="00E80415">
        <w:rPr>
          <w:rFonts w:ascii="宋体" w:hAnsi="宋体" w:hint="eastAsia"/>
          <w:sz w:val="28"/>
          <w:szCs w:val="28"/>
        </w:rPr>
        <w:t>内置标配气体分析仪实时监测和显示O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浓度，O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监测范围：0-2000ppm，分辨率：0-1500ppm时1ppm,1500-2000ppm时5ppm ；可自行设定声光报警范围。</w:t>
      </w:r>
    </w:p>
    <w:p w14:paraId="7E386A1A" w14:textId="19BE2659" w:rsidR="00E80415" w:rsidRDefault="00595489" w:rsidP="00E80415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 w:rsidR="00631BCA"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.1</w:t>
      </w:r>
      <w:r w:rsidR="00E80415">
        <w:rPr>
          <w:rFonts w:ascii="宋体" w:hAnsi="宋体"/>
          <w:sz w:val="28"/>
          <w:szCs w:val="28"/>
        </w:rPr>
        <w:t>5</w:t>
      </w:r>
      <w:r w:rsidR="00E80415">
        <w:rPr>
          <w:rFonts w:ascii="宋体" w:hAnsi="宋体" w:hint="eastAsia"/>
          <w:sz w:val="28"/>
          <w:szCs w:val="28"/>
        </w:rPr>
        <w:t>内置标配气体分析仪实时监测和显示H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浓度，H</w:t>
      </w:r>
      <w:r w:rsidR="00E80415" w:rsidRPr="00AB294F">
        <w:rPr>
          <w:rFonts w:ascii="宋体" w:hAnsi="宋体" w:hint="eastAsia"/>
          <w:sz w:val="15"/>
          <w:szCs w:val="15"/>
        </w:rPr>
        <w:t>2</w:t>
      </w:r>
      <w:r w:rsidR="00E80415">
        <w:rPr>
          <w:rFonts w:ascii="宋体" w:hAnsi="宋体" w:hint="eastAsia"/>
          <w:sz w:val="28"/>
          <w:szCs w:val="28"/>
        </w:rPr>
        <w:t>监测范围：0-10%，分辨率：0.1%；可自行设定声光报警范围。</w:t>
      </w:r>
    </w:p>
    <w:p w14:paraId="554B542A" w14:textId="2EC5B490" w:rsidR="00E80415" w:rsidRDefault="00631BCA" w:rsidP="00E80415">
      <w:pPr>
        <w:tabs>
          <w:tab w:val="left" w:pos="0"/>
        </w:tabs>
        <w:spacing w:line="480" w:lineRule="auto"/>
        <w:ind w:left="-43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 w:hint="eastAsia"/>
          <w:sz w:val="28"/>
          <w:szCs w:val="28"/>
        </w:rPr>
        <w:t>.</w:t>
      </w:r>
      <w:r w:rsidR="00E80415">
        <w:rPr>
          <w:rFonts w:ascii="宋体" w:hAnsi="宋体"/>
          <w:sz w:val="28"/>
          <w:szCs w:val="28"/>
        </w:rPr>
        <w:t>16</w:t>
      </w:r>
      <w:r w:rsidR="00E80415">
        <w:rPr>
          <w:rFonts w:ascii="宋体" w:hAnsi="宋体" w:hint="eastAsia"/>
          <w:sz w:val="28"/>
          <w:szCs w:val="28"/>
        </w:rPr>
        <w:t xml:space="preserve"> 集成式钯催化剂，用于催化氢氧反应。</w:t>
      </w:r>
    </w:p>
    <w:p w14:paraId="45E8BEAD" w14:textId="565DE644" w:rsidR="00E80415" w:rsidRDefault="00631BCA" w:rsidP="00E80415">
      <w:pPr>
        <w:tabs>
          <w:tab w:val="left" w:pos="0"/>
        </w:tabs>
        <w:spacing w:line="480" w:lineRule="auto"/>
        <w:ind w:left="-4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1</w:t>
      </w:r>
      <w:r w:rsidR="00E80415">
        <w:rPr>
          <w:rFonts w:ascii="宋体" w:hAnsi="宋体"/>
          <w:sz w:val="28"/>
          <w:szCs w:val="28"/>
        </w:rPr>
        <w:t>.17</w:t>
      </w:r>
      <w:r w:rsidR="00E80415">
        <w:rPr>
          <w:rFonts w:ascii="宋体" w:hAnsi="宋体" w:hint="eastAsia"/>
          <w:sz w:val="28"/>
          <w:szCs w:val="28"/>
        </w:rPr>
        <w:t>内置</w:t>
      </w:r>
      <w:r w:rsidR="00E80415" w:rsidRPr="004112F2">
        <w:rPr>
          <w:rFonts w:ascii="宋体" w:hAnsi="宋体" w:hint="eastAsia"/>
          <w:sz w:val="28"/>
          <w:szCs w:val="28"/>
        </w:rPr>
        <w:t>电热消毒设备：可用于接种环、样品瓶口的消毒，对样品瓶进行热封。脚踏控制，不需要燃氧生热，快速</w:t>
      </w:r>
      <w:r w:rsidR="00E80415">
        <w:rPr>
          <w:rFonts w:ascii="宋体" w:hAnsi="宋体" w:hint="eastAsia"/>
          <w:sz w:val="28"/>
          <w:szCs w:val="28"/>
        </w:rPr>
        <w:t>小</w:t>
      </w:r>
      <w:r w:rsidR="00E80415" w:rsidRPr="004112F2">
        <w:rPr>
          <w:rFonts w:ascii="宋体" w:hAnsi="宋体" w:hint="eastAsia"/>
          <w:sz w:val="28"/>
          <w:szCs w:val="28"/>
        </w:rPr>
        <w:t>范围加热，对腔体内温度影响极低。</w:t>
      </w:r>
    </w:p>
    <w:p w14:paraId="6B57A0EF" w14:textId="77777777" w:rsidR="00315ACA" w:rsidRDefault="00315ACA" w:rsidP="00E80415">
      <w:pPr>
        <w:tabs>
          <w:tab w:val="left" w:pos="0"/>
        </w:tabs>
        <w:spacing w:line="480" w:lineRule="auto"/>
        <w:ind w:left="-430"/>
        <w:rPr>
          <w:rFonts w:ascii="宋体" w:hAnsi="宋体"/>
          <w:sz w:val="28"/>
          <w:szCs w:val="28"/>
        </w:rPr>
      </w:pPr>
    </w:p>
    <w:p w14:paraId="2EA7E4E7" w14:textId="653AACEC" w:rsidR="00631BCA" w:rsidRDefault="00315ACA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*</w:t>
      </w:r>
      <w:r w:rsidR="00631BCA">
        <w:rPr>
          <w:rFonts w:ascii="宋体" w:hAnsi="宋体" w:cs="Arial" w:hint="eastAsia"/>
          <w:b/>
          <w:sz w:val="28"/>
          <w:szCs w:val="28"/>
        </w:rPr>
        <w:t>2</w:t>
      </w:r>
      <w:r w:rsidR="0064559E">
        <w:rPr>
          <w:rFonts w:ascii="宋体" w:hAnsi="宋体" w:cs="Arial" w:hint="eastAsia"/>
          <w:b/>
          <w:sz w:val="28"/>
          <w:szCs w:val="28"/>
        </w:rPr>
        <w:t>、</w:t>
      </w:r>
      <w:r w:rsidR="0064559E">
        <w:rPr>
          <w:rFonts w:ascii="宋体" w:hAnsi="宋体" w:cs="Arial" w:hint="eastAsia"/>
          <w:b/>
          <w:kern w:val="0"/>
          <w:sz w:val="28"/>
          <w:szCs w:val="28"/>
        </w:rPr>
        <w:t>产品配置要求：</w:t>
      </w:r>
    </w:p>
    <w:p w14:paraId="6C371EE1" w14:textId="77777777" w:rsidR="00631BCA" w:rsidRDefault="0064559E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 xml:space="preserve"> 控氧手套箱主机（含O</w:t>
      </w:r>
      <w:r w:rsidRPr="00F2789A">
        <w:rPr>
          <w:rFonts w:ascii="宋体" w:hAnsi="宋体" w:hint="eastAsia"/>
          <w:sz w:val="16"/>
          <w:szCs w:val="16"/>
        </w:rPr>
        <w:t>2</w:t>
      </w:r>
      <w:r>
        <w:rPr>
          <w:rFonts w:ascii="宋体" w:hAnsi="宋体" w:hint="eastAsia"/>
          <w:sz w:val="28"/>
          <w:szCs w:val="28"/>
        </w:rPr>
        <w:t>控制系统、风箱-加温，样品过渡仓、电源插座、CO</w:t>
      </w:r>
      <w:r w:rsidRPr="00F2789A">
        <w:rPr>
          <w:rFonts w:ascii="宋体" w:hAnsi="宋体" w:hint="eastAsia"/>
          <w:sz w:val="15"/>
          <w:szCs w:val="15"/>
        </w:rPr>
        <w:t>2</w:t>
      </w:r>
      <w:r>
        <w:rPr>
          <w:rFonts w:ascii="宋体" w:hAnsi="宋体" w:hint="eastAsia"/>
          <w:sz w:val="28"/>
          <w:szCs w:val="28"/>
        </w:rPr>
        <w:t xml:space="preserve">控制系统） </w:t>
      </w:r>
      <w:r w:rsidR="002A4148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台</w:t>
      </w:r>
    </w:p>
    <w:p w14:paraId="3414C31F" w14:textId="77777777" w:rsidR="00631BCA" w:rsidRDefault="0064559E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2.2 </w:t>
      </w:r>
      <w:r>
        <w:rPr>
          <w:rFonts w:ascii="宋体" w:hAnsi="宋体" w:hint="eastAsia"/>
          <w:sz w:val="28"/>
          <w:szCs w:val="28"/>
        </w:rPr>
        <w:t xml:space="preserve">紫外灯 </w:t>
      </w:r>
      <w:r w:rsidR="002A4148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</w:t>
      </w:r>
    </w:p>
    <w:p w14:paraId="2638D81A" w14:textId="77777777" w:rsidR="00631BCA" w:rsidRDefault="0064559E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2.3 </w:t>
      </w:r>
      <w:r>
        <w:rPr>
          <w:rFonts w:ascii="宋体" w:hAnsi="宋体" w:hint="eastAsia"/>
          <w:sz w:val="28"/>
          <w:szCs w:val="28"/>
        </w:rPr>
        <w:t>Hepa过滤器</w:t>
      </w:r>
      <w:r w:rsidR="002A4148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</w:t>
      </w:r>
    </w:p>
    <w:p w14:paraId="7B6BBF1A" w14:textId="77777777" w:rsidR="00631BCA" w:rsidRDefault="0064559E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2.4 </w:t>
      </w:r>
      <w:r>
        <w:rPr>
          <w:rFonts w:ascii="宋体" w:hAnsi="宋体" w:hint="eastAsia"/>
          <w:sz w:val="28"/>
          <w:szCs w:val="28"/>
        </w:rPr>
        <w:t>显微镜观察口1个</w:t>
      </w:r>
    </w:p>
    <w:p w14:paraId="664DB289" w14:textId="0EBD44EB" w:rsidR="00631BCA" w:rsidRDefault="002A4148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="00315ACA"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 xml:space="preserve"> </w:t>
      </w:r>
      <w:r w:rsidRPr="002A4148">
        <w:rPr>
          <w:rFonts w:ascii="宋体" w:hAnsi="宋体" w:hint="eastAsia"/>
          <w:sz w:val="28"/>
          <w:szCs w:val="28"/>
        </w:rPr>
        <w:t>电热消毒装置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</w:t>
      </w:r>
    </w:p>
    <w:p w14:paraId="414C6C82" w14:textId="2302D24A" w:rsidR="00631BCA" w:rsidRDefault="002A4148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 w:rsidRPr="002A4148">
        <w:rPr>
          <w:rFonts w:ascii="宋体" w:hAnsi="宋体" w:hint="eastAsia"/>
          <w:sz w:val="28"/>
          <w:szCs w:val="28"/>
        </w:rPr>
        <w:lastRenderedPageBreak/>
        <w:t>2</w:t>
      </w:r>
      <w:r w:rsidRPr="002A4148">
        <w:rPr>
          <w:rFonts w:ascii="宋体" w:hAnsi="宋体"/>
          <w:sz w:val="28"/>
          <w:szCs w:val="28"/>
        </w:rPr>
        <w:t>.</w:t>
      </w:r>
      <w:r w:rsidR="00315ACA">
        <w:rPr>
          <w:rFonts w:ascii="宋体" w:hAnsi="宋体"/>
          <w:sz w:val="28"/>
          <w:szCs w:val="28"/>
        </w:rPr>
        <w:t>6</w:t>
      </w:r>
      <w:r w:rsidRPr="002A4148">
        <w:rPr>
          <w:rFonts w:ascii="宋体" w:hAnsi="宋体"/>
          <w:sz w:val="28"/>
          <w:szCs w:val="28"/>
        </w:rPr>
        <w:t xml:space="preserve"> </w:t>
      </w:r>
      <w:r w:rsidRPr="002A4148">
        <w:rPr>
          <w:rFonts w:ascii="宋体" w:hAnsi="宋体" w:hint="eastAsia"/>
          <w:sz w:val="28"/>
          <w:szCs w:val="28"/>
        </w:rPr>
        <w:t xml:space="preserve">氢氧分析仪 </w:t>
      </w:r>
      <w:r w:rsidRPr="002A4148">
        <w:rPr>
          <w:rFonts w:ascii="宋体" w:hAnsi="宋体"/>
          <w:sz w:val="28"/>
          <w:szCs w:val="28"/>
        </w:rPr>
        <w:t>1</w:t>
      </w:r>
      <w:r w:rsidRPr="002A4148">
        <w:rPr>
          <w:rFonts w:ascii="宋体" w:hAnsi="宋体" w:hint="eastAsia"/>
          <w:sz w:val="28"/>
          <w:szCs w:val="28"/>
        </w:rPr>
        <w:t>个</w:t>
      </w:r>
    </w:p>
    <w:p w14:paraId="79FB87DC" w14:textId="3DDE9DDC" w:rsidR="00631BCA" w:rsidRDefault="002A4148" w:rsidP="00631B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 w:rsidRPr="002A4148">
        <w:rPr>
          <w:rFonts w:ascii="宋体" w:hAnsi="宋体"/>
          <w:sz w:val="28"/>
          <w:szCs w:val="28"/>
        </w:rPr>
        <w:t>2.</w:t>
      </w:r>
      <w:r w:rsidR="00315ACA">
        <w:rPr>
          <w:rFonts w:ascii="宋体" w:hAnsi="宋体"/>
          <w:sz w:val="28"/>
          <w:szCs w:val="28"/>
        </w:rPr>
        <w:t>7</w:t>
      </w:r>
      <w:r w:rsidRPr="002A4148">
        <w:rPr>
          <w:rFonts w:ascii="宋体" w:hAnsi="宋体"/>
          <w:sz w:val="28"/>
          <w:szCs w:val="28"/>
        </w:rPr>
        <w:t xml:space="preserve"> </w:t>
      </w:r>
      <w:r w:rsidRPr="002A4148">
        <w:rPr>
          <w:rFonts w:ascii="宋体" w:hAnsi="宋体" w:hint="eastAsia"/>
          <w:sz w:val="28"/>
          <w:szCs w:val="28"/>
        </w:rPr>
        <w:t>厌氧升级工具包 1套</w:t>
      </w:r>
    </w:p>
    <w:p w14:paraId="64CB2F08" w14:textId="1708D631" w:rsidR="00315ACA" w:rsidRDefault="002A4148" w:rsidP="00315ACA">
      <w:pPr>
        <w:tabs>
          <w:tab w:val="left" w:pos="0"/>
        </w:tabs>
        <w:spacing w:line="480" w:lineRule="auto"/>
        <w:ind w:left="-430"/>
        <w:rPr>
          <w:rFonts w:ascii="宋体" w:hAnsi="宋体"/>
          <w:sz w:val="28"/>
          <w:szCs w:val="28"/>
        </w:rPr>
      </w:pPr>
      <w:r w:rsidRPr="002A4148">
        <w:rPr>
          <w:rFonts w:ascii="宋体" w:hAnsi="宋体"/>
          <w:sz w:val="28"/>
          <w:szCs w:val="28"/>
        </w:rPr>
        <w:t>2.</w:t>
      </w:r>
      <w:r w:rsidR="00315ACA">
        <w:rPr>
          <w:rFonts w:ascii="宋体" w:hAnsi="宋体"/>
          <w:sz w:val="28"/>
          <w:szCs w:val="28"/>
        </w:rPr>
        <w:t>8</w:t>
      </w:r>
      <w:r w:rsidRPr="002A4148">
        <w:rPr>
          <w:rFonts w:ascii="宋体" w:hAnsi="宋体" w:hint="eastAsia"/>
          <w:sz w:val="28"/>
          <w:szCs w:val="28"/>
        </w:rPr>
        <w:t xml:space="preserve">钯催化剂 </w:t>
      </w:r>
      <w:r w:rsidRPr="002A4148">
        <w:rPr>
          <w:rFonts w:ascii="宋体" w:hAnsi="宋体"/>
          <w:sz w:val="28"/>
          <w:szCs w:val="28"/>
        </w:rPr>
        <w:t>1</w:t>
      </w:r>
      <w:r w:rsidRPr="002A4148">
        <w:rPr>
          <w:rFonts w:ascii="宋体" w:hAnsi="宋体" w:hint="eastAsia"/>
          <w:sz w:val="28"/>
          <w:szCs w:val="28"/>
        </w:rPr>
        <w:t>个</w:t>
      </w:r>
    </w:p>
    <w:p w14:paraId="490DE453" w14:textId="77777777" w:rsidR="00315ACA" w:rsidRDefault="00315ACA" w:rsidP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</w:p>
    <w:p w14:paraId="3E65D01B" w14:textId="77777777" w:rsidR="00315ACA" w:rsidRDefault="00631BCA" w:rsidP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3</w:t>
      </w:r>
      <w:r w:rsidR="0064559E">
        <w:rPr>
          <w:rFonts w:ascii="宋体" w:hAnsi="宋体" w:cs="Arial" w:hint="eastAsia"/>
          <w:b/>
          <w:sz w:val="28"/>
          <w:szCs w:val="28"/>
        </w:rPr>
        <w:t>、</w:t>
      </w:r>
      <w:r>
        <w:rPr>
          <w:rFonts w:ascii="宋体" w:hAnsi="宋体" w:cs="Arial" w:hint="eastAsia"/>
          <w:b/>
          <w:sz w:val="28"/>
          <w:szCs w:val="28"/>
        </w:rPr>
        <w:t>售后服务</w:t>
      </w:r>
      <w:r w:rsidR="0064559E">
        <w:rPr>
          <w:rFonts w:ascii="宋体" w:hAnsi="宋体" w:cs="Arial" w:hint="eastAsia"/>
          <w:b/>
          <w:sz w:val="28"/>
          <w:szCs w:val="28"/>
        </w:rPr>
        <w:t>：</w:t>
      </w:r>
    </w:p>
    <w:p w14:paraId="0EEEF4A5" w14:textId="77777777" w:rsidR="00315ACA" w:rsidRDefault="00315ACA" w:rsidP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3</w:t>
      </w:r>
      <w:r>
        <w:rPr>
          <w:rFonts w:ascii="宋体" w:hAnsi="宋体" w:cs="Arial"/>
          <w:sz w:val="28"/>
          <w:szCs w:val="28"/>
        </w:rPr>
        <w:t>.1有专业工程师</w:t>
      </w:r>
      <w:r>
        <w:rPr>
          <w:rFonts w:ascii="宋体" w:hAnsi="宋体" w:cs="Arial" w:hint="eastAsia"/>
          <w:sz w:val="28"/>
          <w:szCs w:val="28"/>
        </w:rPr>
        <w:t>免费</w:t>
      </w:r>
      <w:r>
        <w:rPr>
          <w:rFonts w:ascii="宋体" w:hAnsi="宋体" w:cs="Arial"/>
          <w:sz w:val="28"/>
          <w:szCs w:val="28"/>
        </w:rPr>
        <w:t>现场提供一次系统的使用培训服务，直至</w:t>
      </w:r>
      <w:r>
        <w:rPr>
          <w:rFonts w:ascii="宋体" w:hAnsi="宋体" w:cs="Arial" w:hint="eastAsia"/>
          <w:sz w:val="28"/>
          <w:szCs w:val="28"/>
        </w:rPr>
        <w:t>用户</w:t>
      </w:r>
      <w:r>
        <w:rPr>
          <w:rFonts w:ascii="宋体" w:hAnsi="宋体" w:cs="Arial"/>
          <w:sz w:val="28"/>
          <w:szCs w:val="28"/>
        </w:rPr>
        <w:t>相关人</w:t>
      </w:r>
      <w:r w:rsidRPr="00315ACA">
        <w:rPr>
          <w:rFonts w:ascii="宋体" w:hAnsi="宋体" w:cs="Arial"/>
          <w:sz w:val="28"/>
          <w:szCs w:val="28"/>
        </w:rPr>
        <w:t>员熟练掌握为止</w:t>
      </w:r>
      <w:r w:rsidRPr="00315ACA">
        <w:rPr>
          <w:rFonts w:ascii="宋体" w:hAnsi="宋体" w:cs="Arial" w:hint="eastAsia"/>
          <w:sz w:val="28"/>
          <w:szCs w:val="28"/>
        </w:rPr>
        <w:t>，</w:t>
      </w:r>
      <w:r w:rsidRPr="00315ACA">
        <w:rPr>
          <w:rFonts w:ascii="宋体" w:hAnsi="宋体" w:cs="Arial"/>
          <w:sz w:val="28"/>
          <w:szCs w:val="28"/>
        </w:rPr>
        <w:t>每年提供不少于 2 次技术交流与培训</w:t>
      </w:r>
      <w:r w:rsidRPr="00315ACA">
        <w:rPr>
          <w:rFonts w:ascii="宋体" w:hAnsi="宋体" w:cs="Arial" w:hint="eastAsia"/>
          <w:sz w:val="28"/>
          <w:szCs w:val="28"/>
        </w:rPr>
        <w:t>。</w:t>
      </w:r>
    </w:p>
    <w:p w14:paraId="3B11D837" w14:textId="77777777" w:rsidR="00315ACA" w:rsidRDefault="00315ACA" w:rsidP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3.2</w:t>
      </w:r>
      <w:r w:rsidRPr="00315ACA">
        <w:rPr>
          <w:rFonts w:ascii="宋体" w:hAnsi="宋体" w:cs="Arial"/>
          <w:sz w:val="28"/>
          <w:szCs w:val="28"/>
        </w:rPr>
        <w:t>质保期</w:t>
      </w:r>
      <w:r>
        <w:rPr>
          <w:rFonts w:ascii="宋体" w:hAnsi="宋体" w:cs="Arial" w:hint="eastAsia"/>
          <w:sz w:val="28"/>
          <w:szCs w:val="28"/>
        </w:rPr>
        <w:t>:货物</w:t>
      </w:r>
      <w:r w:rsidRPr="00315ACA">
        <w:rPr>
          <w:rFonts w:ascii="宋体" w:hAnsi="宋体" w:cs="Arial" w:hint="eastAsia"/>
          <w:sz w:val="28"/>
          <w:szCs w:val="28"/>
        </w:rPr>
        <w:t>验收合格后1年，质保期内</w:t>
      </w:r>
      <w:r w:rsidRPr="00315ACA">
        <w:rPr>
          <w:rFonts w:ascii="宋体" w:hAnsi="宋体" w:cs="Arial"/>
          <w:sz w:val="28"/>
          <w:szCs w:val="28"/>
        </w:rPr>
        <w:t>所有服务全部免费</w:t>
      </w:r>
      <w:r w:rsidRPr="00315ACA">
        <w:rPr>
          <w:rFonts w:ascii="宋体" w:hAnsi="宋体" w:cs="Arial" w:hint="eastAsia"/>
          <w:sz w:val="28"/>
          <w:szCs w:val="28"/>
        </w:rPr>
        <w:t>；日常随时</w:t>
      </w:r>
      <w:r w:rsidRPr="00315ACA">
        <w:rPr>
          <w:rFonts w:ascii="宋体" w:hAnsi="宋体" w:cs="Arial"/>
          <w:sz w:val="28"/>
          <w:szCs w:val="28"/>
        </w:rPr>
        <w:t>提供技术支持，保证</w:t>
      </w:r>
      <w:r w:rsidRPr="00315ACA">
        <w:rPr>
          <w:rFonts w:ascii="宋体" w:hAnsi="宋体" w:cs="Arial" w:hint="eastAsia"/>
          <w:sz w:val="28"/>
          <w:szCs w:val="28"/>
        </w:rPr>
        <w:t>厌氧</w:t>
      </w:r>
      <w:r w:rsidRPr="00315ACA">
        <w:rPr>
          <w:rFonts w:ascii="宋体" w:hAnsi="宋体" w:cs="Arial"/>
          <w:sz w:val="28"/>
          <w:szCs w:val="28"/>
        </w:rPr>
        <w:t>工作站</w:t>
      </w:r>
      <w:r w:rsidRPr="00315ACA">
        <w:rPr>
          <w:rFonts w:ascii="宋体" w:hAnsi="宋体" w:cs="Arial" w:hint="eastAsia"/>
          <w:sz w:val="28"/>
          <w:szCs w:val="28"/>
        </w:rPr>
        <w:t>的正常使用。</w:t>
      </w:r>
    </w:p>
    <w:p w14:paraId="49D7CA8E" w14:textId="36A07811" w:rsidR="003A2F0F" w:rsidRDefault="00315ACA" w:rsidP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sz w:val="28"/>
          <w:szCs w:val="28"/>
          <w:lang w:val="zh-CN"/>
        </w:rPr>
      </w:pPr>
      <w:r>
        <w:rPr>
          <w:rFonts w:ascii="宋体" w:hAnsi="宋体" w:cs="Arial"/>
          <w:sz w:val="28"/>
          <w:szCs w:val="28"/>
        </w:rPr>
        <w:t>3.3</w:t>
      </w:r>
      <w:r w:rsidR="0064559E">
        <w:rPr>
          <w:rFonts w:ascii="宋体" w:hAnsi="宋体" w:cs="Arial"/>
          <w:sz w:val="28"/>
          <w:szCs w:val="28"/>
          <w:lang w:val="zh-CN"/>
        </w:rPr>
        <w:t>卖方接到故障报告后 4-8小时予以电话响应并给出方案，如无法通过电话解决故障，将在 24小时内派驻北京工程师到现场解决问题，如有需要将在7个工作日内派</w:t>
      </w:r>
      <w:r w:rsidR="0064559E">
        <w:rPr>
          <w:rFonts w:ascii="宋体" w:hAnsi="宋体" w:cs="Arial" w:hint="eastAsia"/>
          <w:sz w:val="28"/>
          <w:szCs w:val="28"/>
          <w:lang w:val="zh-CN"/>
        </w:rPr>
        <w:t>原厂</w:t>
      </w:r>
      <w:r w:rsidR="0064559E">
        <w:rPr>
          <w:rFonts w:ascii="宋体" w:hAnsi="宋体" w:cs="Arial"/>
          <w:sz w:val="28"/>
          <w:szCs w:val="28"/>
          <w:lang w:val="zh-CN"/>
        </w:rPr>
        <w:t>工程师到现场解决问题。</w:t>
      </w:r>
    </w:p>
    <w:p w14:paraId="45BA7914" w14:textId="77777777" w:rsidR="00315ACA" w:rsidRPr="00315ACA" w:rsidRDefault="00315ACA" w:rsidP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sz w:val="28"/>
          <w:szCs w:val="28"/>
          <w:lang w:val="zh-CN"/>
        </w:rPr>
        <w:t>3</w:t>
      </w:r>
      <w:r>
        <w:rPr>
          <w:rFonts w:ascii="宋体" w:hAnsi="宋体" w:cs="Arial"/>
          <w:sz w:val="28"/>
          <w:szCs w:val="28"/>
          <w:lang w:val="zh-CN"/>
        </w:rPr>
        <w:t>.4</w:t>
      </w:r>
      <w:r w:rsidRPr="00315ACA">
        <w:rPr>
          <w:rFonts w:ascii="宋体" w:hAnsi="宋体" w:cs="Arial" w:hint="eastAsia"/>
          <w:sz w:val="28"/>
          <w:szCs w:val="28"/>
        </w:rPr>
        <w:t>投标单位应提供有关资质证明材料</w:t>
      </w:r>
      <w:r>
        <w:rPr>
          <w:rFonts w:ascii="宋体" w:hAnsi="宋体" w:cs="Arial" w:hint="eastAsia"/>
          <w:sz w:val="28"/>
          <w:szCs w:val="28"/>
        </w:rPr>
        <w:t>。</w:t>
      </w:r>
    </w:p>
    <w:p w14:paraId="5CE3CD3A" w14:textId="77777777" w:rsidR="003A2F0F" w:rsidRDefault="003A2F0F">
      <w:pPr>
        <w:spacing w:line="480" w:lineRule="auto"/>
        <w:ind w:firstLineChars="100" w:firstLine="281"/>
        <w:rPr>
          <w:rFonts w:ascii="宋体" w:hAnsi="宋体" w:cs="Arial"/>
          <w:b/>
          <w:sz w:val="28"/>
          <w:szCs w:val="28"/>
        </w:rPr>
      </w:pPr>
    </w:p>
    <w:p w14:paraId="04E9563B" w14:textId="77777777" w:rsidR="00D222A2" w:rsidRDefault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4</w:t>
      </w:r>
      <w:r w:rsidR="0064559E">
        <w:rPr>
          <w:rFonts w:ascii="宋体" w:hAnsi="宋体" w:cs="Arial" w:hint="eastAsia"/>
          <w:b/>
          <w:sz w:val="28"/>
          <w:szCs w:val="28"/>
        </w:rPr>
        <w:t>、交货日期：</w:t>
      </w:r>
    </w:p>
    <w:p w14:paraId="2A450E07" w14:textId="5B2DBE45" w:rsidR="003A2F0F" w:rsidRDefault="0064559E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合同签订后</w:t>
      </w:r>
      <w:r w:rsidR="00631BCA">
        <w:rPr>
          <w:rFonts w:ascii="宋体" w:hAnsi="宋体" w:cs="Arial"/>
          <w:kern w:val="0"/>
          <w:sz w:val="28"/>
          <w:szCs w:val="28"/>
        </w:rPr>
        <w:t>4</w:t>
      </w:r>
      <w:r w:rsidR="00631BCA">
        <w:rPr>
          <w:rFonts w:ascii="宋体" w:hAnsi="宋体" w:cs="Arial" w:hint="eastAsia"/>
          <w:kern w:val="0"/>
          <w:sz w:val="28"/>
          <w:szCs w:val="28"/>
        </w:rPr>
        <w:t>个月</w:t>
      </w:r>
      <w:r>
        <w:rPr>
          <w:rFonts w:ascii="宋体" w:hAnsi="宋体" w:cs="Arial"/>
          <w:kern w:val="0"/>
          <w:sz w:val="28"/>
          <w:szCs w:val="28"/>
        </w:rPr>
        <w:t>内完成全部交货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</w:p>
    <w:p w14:paraId="3637E1DC" w14:textId="77777777" w:rsidR="003A2F0F" w:rsidRPr="00315ACA" w:rsidRDefault="003A2F0F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</w:p>
    <w:p w14:paraId="18E07B0F" w14:textId="4FB2CDF7" w:rsidR="003A2F0F" w:rsidRDefault="00315ACA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5</w:t>
      </w:r>
      <w:r w:rsidR="0064559E">
        <w:rPr>
          <w:rFonts w:ascii="宋体" w:hAnsi="宋体" w:cs="Arial" w:hint="eastAsia"/>
          <w:b/>
          <w:sz w:val="28"/>
          <w:szCs w:val="28"/>
        </w:rPr>
        <w:t>、目的港/交货地点：</w:t>
      </w:r>
    </w:p>
    <w:p w14:paraId="76DDA285" w14:textId="797F069F" w:rsidR="003A2F0F" w:rsidRDefault="0064559E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北京机场/中国科学院微生物所用户指定项目现场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</w:p>
    <w:p w14:paraId="192DEDD0" w14:textId="120900BC" w:rsidR="001F1356" w:rsidRDefault="001F1356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</w:p>
    <w:p w14:paraId="73889E4C" w14:textId="77777777" w:rsidR="00D222A2" w:rsidRDefault="001F1356">
      <w:pPr>
        <w:tabs>
          <w:tab w:val="left" w:pos="0"/>
        </w:tabs>
        <w:spacing w:line="480" w:lineRule="auto"/>
        <w:ind w:left="-430"/>
        <w:rPr>
          <w:rFonts w:ascii="宋体" w:hAnsi="宋体" w:cs="Arial"/>
          <w:b/>
          <w:sz w:val="28"/>
          <w:szCs w:val="28"/>
        </w:rPr>
      </w:pPr>
      <w:r w:rsidRPr="001F1356">
        <w:rPr>
          <w:rFonts w:ascii="宋体" w:hAnsi="宋体" w:cs="Arial" w:hint="eastAsia"/>
          <w:b/>
          <w:sz w:val="28"/>
          <w:szCs w:val="28"/>
        </w:rPr>
        <w:t>6、投标报价：</w:t>
      </w:r>
    </w:p>
    <w:p w14:paraId="7E6DDA4D" w14:textId="466388EC" w:rsidR="001F1356" w:rsidRPr="001F1356" w:rsidRDefault="001F1356">
      <w:pPr>
        <w:tabs>
          <w:tab w:val="left" w:pos="0"/>
        </w:tabs>
        <w:spacing w:line="480" w:lineRule="auto"/>
        <w:ind w:left="-430"/>
        <w:rPr>
          <w:rFonts w:ascii="宋体" w:hAnsi="宋体" w:cs="Arial"/>
          <w:sz w:val="28"/>
          <w:szCs w:val="28"/>
        </w:rPr>
      </w:pPr>
      <w:r w:rsidRPr="001F1356">
        <w:rPr>
          <w:rFonts w:ascii="宋体" w:hAnsi="宋体" w:cs="Arial" w:hint="eastAsia"/>
          <w:sz w:val="28"/>
          <w:szCs w:val="28"/>
        </w:rPr>
        <w:t>国产设备采用人民币报价，进口设备采用免税人民币报价，包含外贸代</w:t>
      </w:r>
      <w:r w:rsidRPr="001F1356">
        <w:rPr>
          <w:rFonts w:ascii="宋体" w:hAnsi="宋体" w:cs="Arial" w:hint="eastAsia"/>
          <w:sz w:val="28"/>
          <w:szCs w:val="28"/>
        </w:rPr>
        <w:lastRenderedPageBreak/>
        <w:t>理费、清关杂费等。</w:t>
      </w:r>
    </w:p>
    <w:p w14:paraId="2FB0D1BC" w14:textId="77777777" w:rsidR="003A2F0F" w:rsidRDefault="003A2F0F">
      <w:pPr>
        <w:tabs>
          <w:tab w:val="left" w:pos="0"/>
        </w:tabs>
        <w:spacing w:line="480" w:lineRule="auto"/>
        <w:ind w:left="-430"/>
        <w:rPr>
          <w:rFonts w:ascii="宋体" w:hAnsi="宋体" w:cs="Arial"/>
          <w:kern w:val="0"/>
          <w:sz w:val="28"/>
          <w:szCs w:val="28"/>
        </w:rPr>
      </w:pPr>
    </w:p>
    <w:p w14:paraId="3D13F83C" w14:textId="1B1EA517" w:rsidR="003A2F0F" w:rsidRDefault="009B2447" w:rsidP="009B2447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中国科学院微生物研究所</w:t>
      </w:r>
    </w:p>
    <w:p w14:paraId="01B03016" w14:textId="42198C1E" w:rsidR="009B2447" w:rsidRPr="009B2447" w:rsidRDefault="00D8129E" w:rsidP="009B2447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2020年11</w:t>
      </w:r>
      <w:r w:rsidR="009B2447">
        <w:rPr>
          <w:rFonts w:ascii="宋体" w:hAnsi="宋体" w:hint="eastAsia"/>
          <w:b/>
          <w:sz w:val="28"/>
          <w:szCs w:val="28"/>
        </w:rPr>
        <w:t>月2日</w:t>
      </w:r>
    </w:p>
    <w:sectPr w:rsidR="009B2447" w:rsidRPr="009B2447"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9704" w14:textId="77777777" w:rsidR="00142FCF" w:rsidRDefault="00142FCF">
      <w:r>
        <w:separator/>
      </w:r>
    </w:p>
  </w:endnote>
  <w:endnote w:type="continuationSeparator" w:id="0">
    <w:p w14:paraId="7F502067" w14:textId="77777777" w:rsidR="00142FCF" w:rsidRDefault="0014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3065" w14:textId="77777777" w:rsidR="00142FCF" w:rsidRDefault="00142FCF">
      <w:r>
        <w:separator/>
      </w:r>
    </w:p>
  </w:footnote>
  <w:footnote w:type="continuationSeparator" w:id="0">
    <w:p w14:paraId="3DF27126" w14:textId="77777777" w:rsidR="00142FCF" w:rsidRDefault="0014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1ADE" w14:textId="77777777" w:rsidR="0064559E" w:rsidRDefault="0064559E">
    <w:pPr>
      <w:pStyle w:val="af4"/>
      <w:ind w:right="180"/>
      <w:jc w:val="both"/>
    </w:pPr>
    <w:r>
      <w:rPr>
        <w:rFonts w:ascii="宋体" w:hAnsi="宋体" w:hint="eastAsia"/>
        <w:color w:val="000000"/>
      </w:rPr>
      <w:t>竞争性磋商文件</w:t>
    </w:r>
    <w:r>
      <w:rPr>
        <w:rFonts w:ascii="宋体" w:hAnsi="宋体" w:hint="eastAsia"/>
        <w:color w:val="000000"/>
      </w:rPr>
      <w:t xml:space="preserve">                                                      </w:t>
    </w:r>
    <w:r>
      <w:rPr>
        <w:rFonts w:ascii="宋体" w:hAnsi="宋体" w:hint="eastAsia"/>
        <w:color w:val="000000"/>
      </w:rPr>
      <w:t>采购编号：</w:t>
    </w:r>
    <w:r>
      <w:rPr>
        <w:rFonts w:ascii="宋体" w:hAnsi="宋体" w:hint="eastAsia"/>
        <w:color w:val="000000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（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4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330"/>
        </w:tabs>
        <w:ind w:left="330" w:hanging="3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decimal"/>
      <w:pStyle w:val="211"/>
      <w:lvlText w:val="R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none"/>
      <w:pStyle w:val="1"/>
      <w:suff w:val="space"/>
      <w:lvlText w:val=""/>
      <w:lvlJc w:val="left"/>
      <w:pPr>
        <w:ind w:left="425" w:hanging="425"/>
      </w:pPr>
      <w:rPr>
        <w:rFonts w:ascii="宋体" w:eastAsia="宋体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"/>
      <w:lvlJc w:val="left"/>
      <w:pPr>
        <w:ind w:left="992" w:hanging="567"/>
      </w:pPr>
      <w:rPr>
        <w:rFonts w:ascii="宋体" w:eastAsia="宋体" w:hint="eastAsia"/>
        <w:b/>
        <w:i w:val="0"/>
        <w:sz w:val="28"/>
      </w:rPr>
    </w:lvl>
    <w:lvl w:ilvl="2">
      <w:start w:val="1"/>
      <w:numFmt w:val="decimal"/>
      <w:suff w:val="space"/>
      <w:lvlText w:val="%3  "/>
      <w:lvlJc w:val="left"/>
      <w:pPr>
        <w:ind w:left="1418" w:hanging="567"/>
      </w:pPr>
      <w:rPr>
        <w:rFonts w:ascii="宋体" w:eastAsia="宋体" w:hint="eastAsia"/>
        <w:b/>
        <w:i w:val="0"/>
        <w:sz w:val="28"/>
      </w:rPr>
    </w:lvl>
    <w:lvl w:ilvl="3">
      <w:start w:val="1"/>
      <w:numFmt w:val="decimal"/>
      <w:pStyle w:val="4"/>
      <w:lvlText w:val="%1"/>
      <w:lvlJc w:val="left"/>
      <w:pPr>
        <w:tabs>
          <w:tab w:val="left" w:pos="1984"/>
        </w:tabs>
        <w:ind w:left="1984" w:hanging="708"/>
      </w:pPr>
      <w:rPr>
        <w:rFonts w:ascii="宋体" w:eastAsia="宋体" w:hint="eastAsia"/>
        <w:b/>
        <w:i w:val="0"/>
        <w:sz w:val="28"/>
      </w:rPr>
    </w:lvl>
    <w:lvl w:ilvl="4">
      <w:start w:val="1"/>
      <w:numFmt w:val="decimal"/>
      <w:pStyle w:val="Char1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8"/>
    <w:multiLevelType w:val="multilevel"/>
    <w:tmpl w:val="00000018"/>
    <w:lvl w:ilvl="0">
      <w:start w:val="9"/>
      <w:numFmt w:val="decimal"/>
      <w:lvlText w:val="%1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>
      <w:start w:val="1"/>
      <w:numFmt w:val="decimal"/>
      <w:lvlText w:val="8.%2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390"/>
        </w:tabs>
        <w:ind w:left="390" w:hanging="390"/>
      </w:pPr>
      <w:rPr>
        <w:rFonts w:hint="eastAsia"/>
      </w:rPr>
    </w:lvl>
  </w:abstractNum>
  <w:abstractNum w:abstractNumId="7" w15:restartNumberingAfterBreak="0">
    <w:nsid w:val="00000019"/>
    <w:multiLevelType w:val="singleLevel"/>
    <w:tmpl w:val="00000019"/>
    <w:lvl w:ilvl="0">
      <w:start w:val="1"/>
      <w:numFmt w:val="decimal"/>
      <w:pStyle w:val="10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tabs>
          <w:tab w:val="left" w:pos="1077"/>
        </w:tabs>
        <w:ind w:left="1077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</w:lvl>
    <w:lvl w:ilvl="2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</w:lvl>
    <w:lvl w:ilvl="3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</w:lvl>
    <w:lvl w:ilvl="4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</w:lvl>
    <w:lvl w:ilvl="5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</w:lvl>
    <w:lvl w:ilvl="6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</w:lvl>
    <w:lvl w:ilvl="7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</w:lvl>
    <w:lvl w:ilvl="8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）"/>
      <w:lvlJc w:val="left"/>
      <w:pPr>
        <w:tabs>
          <w:tab w:val="left" w:pos="1313"/>
        </w:tabs>
        <w:ind w:left="1313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00000020"/>
    <w:multiLevelType w:val="multilevel"/>
    <w:tmpl w:val="00000020"/>
    <w:lvl w:ilvl="0">
      <w:start w:val="1"/>
      <w:numFmt w:val="decimal"/>
      <w:lvlText w:val="%1）"/>
      <w:lvlJc w:val="left"/>
      <w:pPr>
        <w:tabs>
          <w:tab w:val="left" w:pos="1134"/>
        </w:tabs>
        <w:ind w:left="1134" w:hanging="567"/>
      </w:pPr>
      <w:rPr>
        <w:rFonts w:ascii="宋体" w:eastAsia="宋体" w:hAnsi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21"/>
    <w:multiLevelType w:val="singleLevel"/>
    <w:tmpl w:val="00000021"/>
    <w:lvl w:ilvl="0">
      <w:start w:val="1"/>
      <w:numFmt w:val="decimal"/>
      <w:lvlText w:val="(%1)"/>
      <w:lvlJc w:val="left"/>
      <w:pPr>
        <w:tabs>
          <w:tab w:val="left" w:pos="1080"/>
        </w:tabs>
        <w:ind w:left="1080" w:hanging="345"/>
      </w:pPr>
      <w:rPr>
        <w:rFonts w:hint="default"/>
      </w:rPr>
    </w:lvl>
  </w:abstractNum>
  <w:abstractNum w:abstractNumId="13" w15:restartNumberingAfterBreak="0">
    <w:nsid w:val="2C962514"/>
    <w:multiLevelType w:val="multilevel"/>
    <w:tmpl w:val="2C962514"/>
    <w:lvl w:ilvl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2FDD635D"/>
    <w:multiLevelType w:val="singleLevel"/>
    <w:tmpl w:val="2FDD635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044736"/>
    <w:multiLevelType w:val="multilevel"/>
    <w:tmpl w:val="3404473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F84946"/>
    <w:multiLevelType w:val="multilevel"/>
    <w:tmpl w:val="68F84946"/>
    <w:lvl w:ilvl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eastAsia="仿宋_GB2312" w:hint="eastAsia"/>
        <w:b w:val="0"/>
        <w:i w:val="0"/>
        <w:color w:val="auto"/>
      </w:rPr>
    </w:lvl>
    <w:lvl w:ilvl="1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5E40E37"/>
    <w:multiLevelType w:val="hybridMultilevel"/>
    <w:tmpl w:val="EC7609F4"/>
    <w:lvl w:ilvl="0" w:tplc="85FA4524">
      <w:start w:val="1"/>
      <w:numFmt w:val="japaneseCounting"/>
      <w:lvlText w:val="%1、"/>
      <w:lvlJc w:val="left"/>
      <w:pPr>
        <w:ind w:left="5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4" w:hanging="420"/>
      </w:pPr>
    </w:lvl>
    <w:lvl w:ilvl="2" w:tplc="0409001B" w:tentative="1">
      <w:start w:val="1"/>
      <w:numFmt w:val="lowerRoman"/>
      <w:lvlText w:val="%3."/>
      <w:lvlJc w:val="righ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9" w:tentative="1">
      <w:start w:val="1"/>
      <w:numFmt w:val="lowerLetter"/>
      <w:lvlText w:val="%5)"/>
      <w:lvlJc w:val="left"/>
      <w:pPr>
        <w:ind w:left="1954" w:hanging="420"/>
      </w:pPr>
    </w:lvl>
    <w:lvl w:ilvl="5" w:tplc="0409001B" w:tentative="1">
      <w:start w:val="1"/>
      <w:numFmt w:val="lowerRoman"/>
      <w:lvlText w:val="%6."/>
      <w:lvlJc w:val="righ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9" w:tentative="1">
      <w:start w:val="1"/>
      <w:numFmt w:val="lowerLetter"/>
      <w:lvlText w:val="%8)"/>
      <w:lvlJc w:val="left"/>
      <w:pPr>
        <w:ind w:left="3214" w:hanging="420"/>
      </w:pPr>
    </w:lvl>
    <w:lvl w:ilvl="8" w:tplc="0409001B" w:tentative="1">
      <w:start w:val="1"/>
      <w:numFmt w:val="lowerRoman"/>
      <w:lvlText w:val="%9."/>
      <w:lvlJc w:val="right"/>
      <w:pPr>
        <w:ind w:left="3634" w:hanging="420"/>
      </w:pPr>
    </w:lvl>
  </w:abstractNum>
  <w:abstractNum w:abstractNumId="18" w15:restartNumberingAfterBreak="0">
    <w:nsid w:val="7EC532C2"/>
    <w:multiLevelType w:val="hybridMultilevel"/>
    <w:tmpl w:val="7264C4CC"/>
    <w:lvl w:ilvl="0" w:tplc="1A78AB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5"/>
  </w:num>
  <w:num w:numId="6">
    <w:abstractNumId w:val="3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</w:num>
  <w:num w:numId="14">
    <w:abstractNumId w:val="8"/>
  </w:num>
  <w:num w:numId="15">
    <w:abstractNumId w:val="10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F7"/>
    <w:rsid w:val="00035D4F"/>
    <w:rsid w:val="00095AAC"/>
    <w:rsid w:val="000C2CE4"/>
    <w:rsid w:val="000D337C"/>
    <w:rsid w:val="000D61B3"/>
    <w:rsid w:val="000F0265"/>
    <w:rsid w:val="000F42E8"/>
    <w:rsid w:val="00101D1F"/>
    <w:rsid w:val="00142FCF"/>
    <w:rsid w:val="001B434B"/>
    <w:rsid w:val="001E57EF"/>
    <w:rsid w:val="001F1356"/>
    <w:rsid w:val="0025225E"/>
    <w:rsid w:val="0026321B"/>
    <w:rsid w:val="00266ACE"/>
    <w:rsid w:val="00271A22"/>
    <w:rsid w:val="00286371"/>
    <w:rsid w:val="00296485"/>
    <w:rsid w:val="002A4148"/>
    <w:rsid w:val="002C63D9"/>
    <w:rsid w:val="00315ACA"/>
    <w:rsid w:val="0034162F"/>
    <w:rsid w:val="003461A4"/>
    <w:rsid w:val="00387D34"/>
    <w:rsid w:val="003A2F0F"/>
    <w:rsid w:val="003E4E1A"/>
    <w:rsid w:val="004112F2"/>
    <w:rsid w:val="004347F1"/>
    <w:rsid w:val="004368B3"/>
    <w:rsid w:val="00445E2B"/>
    <w:rsid w:val="00456AEC"/>
    <w:rsid w:val="00462FBE"/>
    <w:rsid w:val="004A4BDD"/>
    <w:rsid w:val="004C0186"/>
    <w:rsid w:val="004C5EE1"/>
    <w:rsid w:val="00517A0E"/>
    <w:rsid w:val="005250DF"/>
    <w:rsid w:val="00561565"/>
    <w:rsid w:val="00585735"/>
    <w:rsid w:val="00595489"/>
    <w:rsid w:val="005A3FF0"/>
    <w:rsid w:val="005F5782"/>
    <w:rsid w:val="005F782F"/>
    <w:rsid w:val="006214EB"/>
    <w:rsid w:val="00631BCA"/>
    <w:rsid w:val="00633A3D"/>
    <w:rsid w:val="0064559E"/>
    <w:rsid w:val="00670818"/>
    <w:rsid w:val="00682621"/>
    <w:rsid w:val="006852F9"/>
    <w:rsid w:val="006B2F2C"/>
    <w:rsid w:val="006E197B"/>
    <w:rsid w:val="006E3FFB"/>
    <w:rsid w:val="006E7096"/>
    <w:rsid w:val="00723A5D"/>
    <w:rsid w:val="00775902"/>
    <w:rsid w:val="007E14EB"/>
    <w:rsid w:val="007E2A91"/>
    <w:rsid w:val="00836683"/>
    <w:rsid w:val="00837A20"/>
    <w:rsid w:val="00850B49"/>
    <w:rsid w:val="00886C18"/>
    <w:rsid w:val="008D5A6F"/>
    <w:rsid w:val="008E332D"/>
    <w:rsid w:val="00911A62"/>
    <w:rsid w:val="00977BAF"/>
    <w:rsid w:val="009B1B3A"/>
    <w:rsid w:val="009B2447"/>
    <w:rsid w:val="009B7178"/>
    <w:rsid w:val="00A12BD5"/>
    <w:rsid w:val="00A206B8"/>
    <w:rsid w:val="00A517F0"/>
    <w:rsid w:val="00A94813"/>
    <w:rsid w:val="00AB294F"/>
    <w:rsid w:val="00AB449B"/>
    <w:rsid w:val="00AD0CE1"/>
    <w:rsid w:val="00B16FD7"/>
    <w:rsid w:val="00B41720"/>
    <w:rsid w:val="00BA3C7D"/>
    <w:rsid w:val="00BB115A"/>
    <w:rsid w:val="00BD1632"/>
    <w:rsid w:val="00BD2234"/>
    <w:rsid w:val="00C17AA7"/>
    <w:rsid w:val="00C50370"/>
    <w:rsid w:val="00C749B1"/>
    <w:rsid w:val="00C80AE5"/>
    <w:rsid w:val="00C96F56"/>
    <w:rsid w:val="00C974B8"/>
    <w:rsid w:val="00CC52A2"/>
    <w:rsid w:val="00CD3332"/>
    <w:rsid w:val="00CD48C3"/>
    <w:rsid w:val="00CF0092"/>
    <w:rsid w:val="00CF3AE7"/>
    <w:rsid w:val="00D222A2"/>
    <w:rsid w:val="00D41854"/>
    <w:rsid w:val="00D5401D"/>
    <w:rsid w:val="00D707DC"/>
    <w:rsid w:val="00D7141F"/>
    <w:rsid w:val="00D8129E"/>
    <w:rsid w:val="00DA5E94"/>
    <w:rsid w:val="00DD025A"/>
    <w:rsid w:val="00DD244A"/>
    <w:rsid w:val="00E80415"/>
    <w:rsid w:val="00E80B2C"/>
    <w:rsid w:val="00E92B14"/>
    <w:rsid w:val="00E964F7"/>
    <w:rsid w:val="00EA3BD3"/>
    <w:rsid w:val="00EC2729"/>
    <w:rsid w:val="00EC5DC6"/>
    <w:rsid w:val="00F10596"/>
    <w:rsid w:val="00F20395"/>
    <w:rsid w:val="00F2789A"/>
    <w:rsid w:val="00F528AC"/>
    <w:rsid w:val="00F658C7"/>
    <w:rsid w:val="00F76D9D"/>
    <w:rsid w:val="00F941BD"/>
    <w:rsid w:val="00FA45EB"/>
    <w:rsid w:val="00FE23D0"/>
    <w:rsid w:val="00FE4843"/>
    <w:rsid w:val="3E9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AC29"/>
  <w15:docId w15:val="{F6A6C012-1F6F-4A44-BA1F-32B0368C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0"/>
    <w:link w:val="20"/>
    <w:qFormat/>
    <w:pPr>
      <w:keepNext/>
      <w:keepLines/>
      <w:numPr>
        <w:ilvl w:val="1"/>
        <w:numId w:val="1"/>
      </w:numPr>
      <w:spacing w:before="260" w:after="260" w:line="288" w:lineRule="auto"/>
      <w:outlineLvl w:val="1"/>
    </w:pPr>
    <w:rPr>
      <w:rFonts w:ascii="Arial" w:eastAsia="黑体" w:hAnsi="Arial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leftChars="100" w:left="1208" w:rightChars="100" w:right="100" w:hanging="567"/>
      <w:outlineLvl w:val="2"/>
    </w:pPr>
    <w:rPr>
      <w:b/>
      <w:sz w:val="32"/>
      <w:szCs w:val="20"/>
    </w:rPr>
  </w:style>
  <w:style w:type="paragraph" w:styleId="4">
    <w:name w:val="heading 4"/>
    <w:basedOn w:val="a"/>
    <w:next w:val="a0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sz w:val="28"/>
      <w:szCs w:val="20"/>
      <w:lang w:val="zh-CN"/>
    </w:rPr>
  </w:style>
  <w:style w:type="paragraph" w:styleId="5">
    <w:name w:val="heading 5"/>
    <w:basedOn w:val="a"/>
    <w:next w:val="a0"/>
    <w:link w:val="50"/>
    <w:qFormat/>
    <w:pPr>
      <w:keepNext/>
      <w:adjustRightInd w:val="0"/>
      <w:spacing w:line="360" w:lineRule="atLeast"/>
      <w:ind w:left="510" w:hanging="510"/>
      <w:jc w:val="center"/>
      <w:textAlignment w:val="baseline"/>
      <w:outlineLvl w:val="4"/>
    </w:pPr>
    <w:rPr>
      <w:b/>
      <w:kern w:val="0"/>
      <w:sz w:val="30"/>
      <w:szCs w:val="20"/>
    </w:rPr>
  </w:style>
  <w:style w:type="paragraph" w:styleId="6">
    <w:name w:val="heading 6"/>
    <w:basedOn w:val="DefaultText"/>
    <w:next w:val="DefaultText"/>
    <w:link w:val="60"/>
    <w:qFormat/>
    <w:pPr>
      <w:keepNext/>
      <w:keepLines/>
      <w:spacing w:before="240" w:after="64" w:line="319" w:lineRule="auto"/>
      <w:ind w:firstLine="0"/>
      <w:outlineLvl w:val="5"/>
    </w:pPr>
    <w:rPr>
      <w:rFonts w:eastAsia="黑体"/>
      <w:b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spacing w:before="240" w:after="64" w:line="320" w:lineRule="auto"/>
      <w:ind w:left="-1320"/>
      <w:jc w:val="left"/>
      <w:outlineLvl w:val="6"/>
    </w:pPr>
    <w:rPr>
      <w:rFonts w:ascii="Arial" w:hAnsi="Arial"/>
      <w:b/>
      <w:color w:val="000000"/>
      <w:kern w:val="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spacing w:before="240" w:after="64" w:line="320" w:lineRule="auto"/>
      <w:ind w:left="-1320"/>
      <w:jc w:val="left"/>
      <w:outlineLvl w:val="7"/>
    </w:pPr>
    <w:rPr>
      <w:rFonts w:ascii="Arial" w:eastAsia="黑体" w:hAnsi="Arial"/>
      <w:color w:val="000000"/>
      <w:kern w:val="0"/>
      <w:sz w:val="28"/>
      <w:szCs w:val="28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spacing w:before="240" w:after="64" w:line="320" w:lineRule="auto"/>
      <w:ind w:left="-1320"/>
      <w:jc w:val="left"/>
      <w:outlineLvl w:val="8"/>
    </w:pPr>
    <w:rPr>
      <w:rFonts w:ascii="Arial" w:eastAsia="黑体" w:hAnsi="Arial"/>
      <w:color w:val="000000"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customStyle="1" w:styleId="DefaultText">
    <w:name w:val="Default Text"/>
    <w:basedOn w:val="a"/>
    <w:pPr>
      <w:widowControl/>
      <w:spacing w:line="360" w:lineRule="auto"/>
      <w:ind w:firstLine="482"/>
      <w:jc w:val="left"/>
    </w:pPr>
    <w:rPr>
      <w:rFonts w:ascii="Arial" w:hAnsi="Arial"/>
      <w:color w:val="000000"/>
      <w:kern w:val="0"/>
      <w:sz w:val="24"/>
      <w:szCs w:val="28"/>
    </w:rPr>
  </w:style>
  <w:style w:type="paragraph" w:styleId="71">
    <w:name w:val="toc 7"/>
    <w:basedOn w:val="a"/>
    <w:next w:val="a"/>
    <w:pPr>
      <w:ind w:leftChars="1200" w:left="2520"/>
    </w:pPr>
  </w:style>
  <w:style w:type="paragraph" w:styleId="a4">
    <w:name w:val="Document Map"/>
    <w:basedOn w:val="DefaultText"/>
    <w:link w:val="a5"/>
    <w:pPr>
      <w:shd w:val="clear" w:color="auto" w:fill="00FFFF"/>
      <w:spacing w:line="240" w:lineRule="auto"/>
    </w:pPr>
    <w:rPr>
      <w:sz w:val="18"/>
    </w:rPr>
  </w:style>
  <w:style w:type="paragraph" w:styleId="a6">
    <w:name w:val="annotation text"/>
    <w:basedOn w:val="a"/>
    <w:link w:val="a7"/>
    <w:uiPriority w:val="99"/>
    <w:qFormat/>
    <w:pPr>
      <w:jc w:val="left"/>
    </w:pPr>
  </w:style>
  <w:style w:type="paragraph" w:styleId="31">
    <w:name w:val="Body Text 3"/>
    <w:basedOn w:val="a"/>
    <w:link w:val="32"/>
    <w:pPr>
      <w:spacing w:line="360" w:lineRule="auto"/>
      <w:jc w:val="center"/>
    </w:pPr>
  </w:style>
  <w:style w:type="paragraph" w:styleId="a8">
    <w:name w:val="Body Text"/>
    <w:basedOn w:val="a"/>
    <w:link w:val="a9"/>
    <w:rPr>
      <w:sz w:val="32"/>
      <w:szCs w:val="20"/>
    </w:rPr>
  </w:style>
  <w:style w:type="paragraph" w:styleId="aa">
    <w:name w:val="Body Text Indent"/>
    <w:basedOn w:val="a"/>
    <w:link w:val="ab"/>
    <w:pPr>
      <w:spacing w:line="360" w:lineRule="auto"/>
      <w:ind w:firstLine="425"/>
    </w:pPr>
    <w:rPr>
      <w:sz w:val="28"/>
    </w:rPr>
  </w:style>
  <w:style w:type="paragraph" w:styleId="ac">
    <w:name w:val="Block Text"/>
    <w:basedOn w:val="a"/>
    <w:pPr>
      <w:widowControl/>
      <w:autoSpaceDE w:val="0"/>
      <w:autoSpaceDN w:val="0"/>
      <w:adjustRightInd w:val="0"/>
      <w:spacing w:line="315" w:lineRule="atLeast"/>
      <w:ind w:left="-540" w:right="893"/>
      <w:jc w:val="left"/>
      <w:textAlignment w:val="bottom"/>
    </w:pPr>
    <w:rPr>
      <w:rFonts w:ascii="宋体"/>
      <w:kern w:val="0"/>
      <w:sz w:val="28"/>
      <w:szCs w:val="20"/>
    </w:rPr>
  </w:style>
  <w:style w:type="paragraph" w:styleId="51">
    <w:name w:val="toc 5"/>
    <w:basedOn w:val="a"/>
    <w:next w:val="a"/>
    <w:pPr>
      <w:ind w:leftChars="800" w:left="1680"/>
    </w:pPr>
  </w:style>
  <w:style w:type="paragraph" w:styleId="33">
    <w:name w:val="toc 3"/>
    <w:basedOn w:val="a"/>
    <w:next w:val="a"/>
    <w:pPr>
      <w:widowControl/>
      <w:spacing w:line="360" w:lineRule="auto"/>
      <w:ind w:leftChars="400" w:left="840"/>
      <w:jc w:val="left"/>
    </w:pPr>
    <w:rPr>
      <w:rFonts w:ascii="Arial" w:hAnsi="Arial"/>
      <w:color w:val="000000"/>
      <w:kern w:val="0"/>
      <w:sz w:val="28"/>
      <w:szCs w:val="28"/>
    </w:rPr>
  </w:style>
  <w:style w:type="paragraph" w:styleId="ad">
    <w:name w:val="Plain Text"/>
    <w:basedOn w:val="a"/>
    <w:link w:val="ae"/>
    <w:pPr>
      <w:adjustRightInd w:val="0"/>
      <w:textAlignment w:val="baseline"/>
    </w:pPr>
    <w:rPr>
      <w:rFonts w:ascii="宋体" w:eastAsiaTheme="minorEastAsia" w:hAnsi="Courier New" w:cstheme="minorBidi"/>
      <w:szCs w:val="22"/>
    </w:rPr>
  </w:style>
  <w:style w:type="paragraph" w:styleId="81">
    <w:name w:val="toc 8"/>
    <w:basedOn w:val="a"/>
    <w:next w:val="a"/>
    <w:pPr>
      <w:ind w:leftChars="1400" w:left="2940"/>
    </w:pPr>
  </w:style>
  <w:style w:type="paragraph" w:styleId="af">
    <w:name w:val="Date"/>
    <w:basedOn w:val="a"/>
    <w:next w:val="a"/>
    <w:link w:val="12"/>
    <w:qFormat/>
    <w:pPr>
      <w:adjustRightInd w:val="0"/>
      <w:spacing w:line="360" w:lineRule="atLeast"/>
      <w:ind w:leftChars="2500" w:left="100"/>
      <w:jc w:val="left"/>
      <w:textAlignment w:val="baseline"/>
    </w:pPr>
    <w:rPr>
      <w:rFonts w:ascii="宋体" w:eastAsiaTheme="minorEastAsia" w:hAnsiTheme="minorHAnsi" w:cstheme="minorBidi"/>
      <w:color w:val="FF0000"/>
      <w:spacing w:val="8"/>
      <w:sz w:val="24"/>
      <w:szCs w:val="22"/>
    </w:rPr>
  </w:style>
  <w:style w:type="paragraph" w:styleId="21">
    <w:name w:val="Body Text Indent 2"/>
    <w:basedOn w:val="a"/>
    <w:link w:val="22"/>
    <w:pPr>
      <w:snapToGrid w:val="0"/>
      <w:spacing w:line="360" w:lineRule="auto"/>
      <w:ind w:leftChars="343" w:left="734" w:hangingChars="6" w:hanging="14"/>
    </w:pPr>
    <w:rPr>
      <w:sz w:val="24"/>
    </w:rPr>
  </w:style>
  <w:style w:type="paragraph" w:styleId="af0">
    <w:name w:val="Balloon Text"/>
    <w:basedOn w:val="a"/>
    <w:link w:val="af1"/>
    <w:uiPriority w:val="99"/>
    <w:unhideWhenUsed/>
    <w:rPr>
      <w:sz w:val="18"/>
      <w:szCs w:val="18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4">
    <w:name w:val="header"/>
    <w:basedOn w:val="a"/>
    <w:link w:val="af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3">
    <w:name w:val="toc 1"/>
    <w:basedOn w:val="a"/>
    <w:next w:val="a"/>
    <w:pPr>
      <w:tabs>
        <w:tab w:val="right" w:leader="dot" w:pos="9061"/>
      </w:tabs>
      <w:spacing w:line="360" w:lineRule="auto"/>
    </w:pPr>
    <w:rPr>
      <w:rFonts w:cs="Arial"/>
      <w:szCs w:val="44"/>
    </w:rPr>
  </w:style>
  <w:style w:type="paragraph" w:styleId="41">
    <w:name w:val="toc 4"/>
    <w:basedOn w:val="a"/>
    <w:next w:val="a"/>
    <w:pPr>
      <w:ind w:leftChars="600" w:left="1260"/>
    </w:pPr>
  </w:style>
  <w:style w:type="paragraph" w:styleId="61">
    <w:name w:val="toc 6"/>
    <w:basedOn w:val="a"/>
    <w:next w:val="a"/>
    <w:pPr>
      <w:ind w:leftChars="1000" w:left="2100"/>
    </w:pPr>
  </w:style>
  <w:style w:type="paragraph" w:styleId="34">
    <w:name w:val="Body Text Indent 3"/>
    <w:basedOn w:val="a"/>
    <w:link w:val="35"/>
    <w:pPr>
      <w:snapToGrid w:val="0"/>
      <w:spacing w:line="360" w:lineRule="auto"/>
      <w:ind w:rightChars="269" w:right="565" w:firstLineChars="300" w:firstLine="720"/>
    </w:pPr>
    <w:rPr>
      <w:sz w:val="24"/>
      <w:szCs w:val="20"/>
    </w:rPr>
  </w:style>
  <w:style w:type="paragraph" w:styleId="23">
    <w:name w:val="toc 2"/>
    <w:basedOn w:val="a"/>
    <w:next w:val="a"/>
    <w:pPr>
      <w:tabs>
        <w:tab w:val="right" w:leader="dot" w:pos="9628"/>
      </w:tabs>
      <w:ind w:left="560"/>
    </w:pPr>
    <w:rPr>
      <w:rFonts w:ascii="仿宋_GB2312" w:eastAsia="仿宋_GB2312"/>
      <w:szCs w:val="21"/>
    </w:rPr>
  </w:style>
  <w:style w:type="paragraph" w:styleId="91">
    <w:name w:val="toc 9"/>
    <w:basedOn w:val="a"/>
    <w:next w:val="a"/>
    <w:pPr>
      <w:ind w:leftChars="1600" w:left="3360"/>
    </w:pPr>
  </w:style>
  <w:style w:type="paragraph" w:styleId="24">
    <w:name w:val="Body Text 2"/>
    <w:basedOn w:val="a"/>
    <w:link w:val="25"/>
    <w:rPr>
      <w:color w:val="FF0000"/>
      <w:sz w:val="28"/>
    </w:rPr>
  </w:style>
  <w:style w:type="paragraph" w:styleId="af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styleId="14">
    <w:name w:val="index 1"/>
    <w:basedOn w:val="a"/>
    <w:next w:val="a"/>
    <w:pPr>
      <w:jc w:val="center"/>
    </w:pPr>
    <w:rPr>
      <w:b/>
      <w:sz w:val="24"/>
    </w:rPr>
  </w:style>
  <w:style w:type="paragraph" w:styleId="af7">
    <w:name w:val="annotation subject"/>
    <w:basedOn w:val="a6"/>
    <w:next w:val="a6"/>
    <w:link w:val="af8"/>
    <w:rPr>
      <w:b/>
      <w:bCs/>
    </w:rPr>
  </w:style>
  <w:style w:type="table" w:styleId="af9">
    <w:name w:val="Table Grid"/>
    <w:basedOn w:val="a2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qFormat/>
    <w:rPr>
      <w:b/>
      <w:bCs/>
    </w:rPr>
  </w:style>
  <w:style w:type="character" w:styleId="afb">
    <w:name w:val="page number"/>
    <w:basedOn w:val="a1"/>
  </w:style>
  <w:style w:type="character" w:styleId="afc">
    <w:name w:val="Hyperlink"/>
    <w:rPr>
      <w:color w:val="0000FF"/>
      <w:u w:val="single"/>
    </w:rPr>
  </w:style>
  <w:style w:type="character" w:styleId="afd">
    <w:name w:val="annotation reference"/>
    <w:qFormat/>
    <w:rPr>
      <w:sz w:val="21"/>
      <w:szCs w:val="21"/>
    </w:rPr>
  </w:style>
  <w:style w:type="character" w:customStyle="1" w:styleId="af3">
    <w:name w:val="页脚 字符"/>
    <w:link w:val="af2"/>
    <w:uiPriority w:val="99"/>
    <w:rPr>
      <w:sz w:val="18"/>
      <w:szCs w:val="18"/>
    </w:rPr>
  </w:style>
  <w:style w:type="character" w:customStyle="1" w:styleId="FooterChar1">
    <w:name w:val="Footer Char1"/>
    <w:basedOn w:val="a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页眉 字符"/>
    <w:link w:val="af4"/>
    <w:uiPriority w:val="99"/>
    <w:rPr>
      <w:sz w:val="18"/>
      <w:szCs w:val="18"/>
    </w:rPr>
  </w:style>
  <w:style w:type="character" w:customStyle="1" w:styleId="HeaderChar1">
    <w:name w:val="Header Char1"/>
    <w:basedOn w:val="a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1"/>
    <w:link w:val="1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1"/>
    <w:link w:val="2"/>
    <w:rPr>
      <w:rFonts w:ascii="Arial" w:eastAsia="黑体" w:hAnsi="Arial" w:cs="Times New Roman"/>
      <w:sz w:val="30"/>
      <w:szCs w:val="20"/>
    </w:rPr>
  </w:style>
  <w:style w:type="character" w:customStyle="1" w:styleId="30">
    <w:name w:val="标题 3 字符"/>
    <w:basedOn w:val="a1"/>
    <w:link w:val="3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0">
    <w:name w:val="标题 4 字符"/>
    <w:basedOn w:val="a1"/>
    <w:link w:val="4"/>
    <w:rPr>
      <w:rFonts w:ascii="Arial" w:eastAsia="黑体" w:hAnsi="Arial" w:cs="Times New Roman"/>
      <w:b/>
      <w:sz w:val="28"/>
      <w:szCs w:val="20"/>
      <w:lang w:val="zh-CN" w:eastAsia="zh-CN"/>
    </w:rPr>
  </w:style>
  <w:style w:type="character" w:customStyle="1" w:styleId="50">
    <w:name w:val="标题 5 字符"/>
    <w:basedOn w:val="a1"/>
    <w:link w:val="5"/>
    <w:rPr>
      <w:rFonts w:ascii="Times New Roman" w:eastAsia="宋体" w:hAnsi="Times New Roman" w:cs="Times New Roman"/>
      <w:b/>
      <w:kern w:val="0"/>
      <w:sz w:val="30"/>
      <w:szCs w:val="20"/>
    </w:rPr>
  </w:style>
  <w:style w:type="character" w:customStyle="1" w:styleId="60">
    <w:name w:val="标题 6 字符"/>
    <w:basedOn w:val="a1"/>
    <w:link w:val="6"/>
    <w:rPr>
      <w:rFonts w:ascii="Arial" w:eastAsia="黑体" w:hAnsi="Arial" w:cs="Times New Roman"/>
      <w:b/>
      <w:color w:val="000000"/>
      <w:kern w:val="0"/>
      <w:sz w:val="24"/>
      <w:szCs w:val="28"/>
    </w:rPr>
  </w:style>
  <w:style w:type="character" w:customStyle="1" w:styleId="70">
    <w:name w:val="标题 7 字符"/>
    <w:basedOn w:val="a1"/>
    <w:link w:val="7"/>
    <w:rPr>
      <w:rFonts w:ascii="Arial" w:eastAsia="宋体" w:hAnsi="Arial" w:cs="Times New Roman"/>
      <w:b/>
      <w:color w:val="000000"/>
      <w:kern w:val="0"/>
      <w:sz w:val="28"/>
      <w:szCs w:val="28"/>
    </w:rPr>
  </w:style>
  <w:style w:type="character" w:customStyle="1" w:styleId="80">
    <w:name w:val="标题 8 字符"/>
    <w:basedOn w:val="a1"/>
    <w:link w:val="8"/>
    <w:rPr>
      <w:rFonts w:ascii="Arial" w:eastAsia="黑体" w:hAnsi="Arial" w:cs="Times New Roman"/>
      <w:color w:val="000000"/>
      <w:kern w:val="0"/>
      <w:sz w:val="28"/>
      <w:szCs w:val="28"/>
    </w:rPr>
  </w:style>
  <w:style w:type="character" w:customStyle="1" w:styleId="90">
    <w:name w:val="标题 9 字符"/>
    <w:basedOn w:val="a1"/>
    <w:link w:val="9"/>
    <w:rPr>
      <w:rFonts w:ascii="Arial" w:eastAsia="黑体" w:hAnsi="Arial" w:cs="Times New Roman"/>
      <w:color w:val="000000"/>
      <w:kern w:val="0"/>
      <w:szCs w:val="28"/>
    </w:rPr>
  </w:style>
  <w:style w:type="character" w:customStyle="1" w:styleId="ae">
    <w:name w:val="纯文本 字符"/>
    <w:link w:val="ad"/>
    <w:rPr>
      <w:rFonts w:ascii="宋体" w:hAnsi="Courier New"/>
    </w:rPr>
  </w:style>
  <w:style w:type="character" w:customStyle="1" w:styleId="PlainTextChar1">
    <w:name w:val="Plain Text Char1"/>
    <w:basedOn w:val="a1"/>
    <w:uiPriority w:val="99"/>
    <w:semiHidden/>
    <w:rPr>
      <w:rFonts w:asciiTheme="minorEastAsia" w:hAnsi="Courier New" w:cs="Courier New"/>
      <w:szCs w:val="24"/>
    </w:rPr>
  </w:style>
  <w:style w:type="character" w:customStyle="1" w:styleId="12">
    <w:name w:val="日期 字符1"/>
    <w:link w:val="af"/>
    <w:rPr>
      <w:rFonts w:ascii="宋体"/>
      <w:color w:val="FF0000"/>
      <w:spacing w:val="8"/>
      <w:sz w:val="24"/>
    </w:rPr>
  </w:style>
  <w:style w:type="character" w:customStyle="1" w:styleId="DateChar1">
    <w:name w:val="Date Char1"/>
    <w:basedOn w:val="a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b">
    <w:name w:val="正文文本缩进 字符"/>
    <w:basedOn w:val="a1"/>
    <w:link w:val="aa"/>
    <w:rPr>
      <w:rFonts w:ascii="Times New Roman" w:eastAsia="宋体" w:hAnsi="Times New Roman" w:cs="Times New Roman"/>
      <w:sz w:val="28"/>
      <w:szCs w:val="24"/>
    </w:rPr>
  </w:style>
  <w:style w:type="character" w:customStyle="1" w:styleId="35">
    <w:name w:val="正文文本缩进 3 字符"/>
    <w:basedOn w:val="a1"/>
    <w:link w:val="34"/>
    <w:rPr>
      <w:rFonts w:ascii="Times New Roman" w:eastAsia="宋体" w:hAnsi="Times New Roman" w:cs="Times New Roman"/>
      <w:sz w:val="24"/>
      <w:szCs w:val="20"/>
    </w:rPr>
  </w:style>
  <w:style w:type="character" w:customStyle="1" w:styleId="a5">
    <w:name w:val="文档结构图 字符"/>
    <w:basedOn w:val="a1"/>
    <w:link w:val="a4"/>
    <w:rPr>
      <w:rFonts w:ascii="Arial" w:eastAsia="宋体" w:hAnsi="Arial" w:cs="Times New Roman"/>
      <w:color w:val="000000"/>
      <w:kern w:val="0"/>
      <w:sz w:val="18"/>
      <w:szCs w:val="28"/>
      <w:shd w:val="clear" w:color="auto" w:fill="00FFFF"/>
    </w:rPr>
  </w:style>
  <w:style w:type="character" w:customStyle="1" w:styleId="25">
    <w:name w:val="正文文本 2 字符"/>
    <w:basedOn w:val="a1"/>
    <w:link w:val="24"/>
    <w:rPr>
      <w:rFonts w:ascii="Times New Roman" w:eastAsia="宋体" w:hAnsi="Times New Roman" w:cs="Times New Roman"/>
      <w:color w:val="FF0000"/>
      <w:sz w:val="28"/>
      <w:szCs w:val="24"/>
    </w:rPr>
  </w:style>
  <w:style w:type="character" w:customStyle="1" w:styleId="22">
    <w:name w:val="正文文本缩进 2 字符"/>
    <w:basedOn w:val="a1"/>
    <w:link w:val="21"/>
    <w:rPr>
      <w:rFonts w:ascii="Times New Roman" w:eastAsia="宋体" w:hAnsi="Times New Roman" w:cs="Times New Roman"/>
      <w:sz w:val="24"/>
      <w:szCs w:val="24"/>
    </w:rPr>
  </w:style>
  <w:style w:type="character" w:customStyle="1" w:styleId="a7">
    <w:name w:val="批注文字 字符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32">
    <w:name w:val="正文文本 3 字符"/>
    <w:basedOn w:val="a1"/>
    <w:link w:val="31"/>
    <w:rPr>
      <w:rFonts w:ascii="Times New Roman" w:eastAsia="宋体" w:hAnsi="Times New Roman" w:cs="Times New Roman"/>
      <w:szCs w:val="24"/>
    </w:rPr>
  </w:style>
  <w:style w:type="character" w:customStyle="1" w:styleId="af8">
    <w:name w:val="批注主题 字符"/>
    <w:basedOn w:val="a7"/>
    <w:link w:val="af7"/>
    <w:rPr>
      <w:rFonts w:ascii="Times New Roman" w:eastAsia="宋体" w:hAnsi="Times New Roman" w:cs="Times New Roman"/>
      <w:b/>
      <w:bCs/>
      <w:szCs w:val="24"/>
    </w:rPr>
  </w:style>
  <w:style w:type="character" w:customStyle="1" w:styleId="a9">
    <w:name w:val="正文文本 字符"/>
    <w:basedOn w:val="a1"/>
    <w:link w:val="a8"/>
    <w:rPr>
      <w:rFonts w:ascii="Times New Roman" w:eastAsia="宋体" w:hAnsi="Times New Roman" w:cs="Times New Roman"/>
      <w:sz w:val="32"/>
      <w:szCs w:val="20"/>
    </w:rPr>
  </w:style>
  <w:style w:type="paragraph" w:customStyle="1" w:styleId="Tabletext">
    <w:name w:val="Tabletext"/>
    <w:basedOn w:val="a"/>
    <w:pPr>
      <w:keepLines/>
      <w:spacing w:beforeLines="20" w:before="62" w:after="120" w:line="360" w:lineRule="auto"/>
      <w:jc w:val="center"/>
    </w:pPr>
    <w:rPr>
      <w:rFonts w:ascii="宋体" w:hAnsi="宋体"/>
      <w:snapToGrid w:val="0"/>
      <w:color w:val="000000"/>
      <w:kern w:val="0"/>
      <w:szCs w:val="21"/>
      <w:lang w:val="zh-CN"/>
    </w:rPr>
  </w:style>
  <w:style w:type="paragraph" w:customStyle="1" w:styleId="DefaultText0">
    <w:name w:val="样式 Default Text + 三号 加粗"/>
    <w:basedOn w:val="DefaultText"/>
    <w:pPr>
      <w:jc w:val="center"/>
    </w:pPr>
    <w:rPr>
      <w:b/>
      <w:bCs/>
      <w:sz w:val="32"/>
    </w:rPr>
  </w:style>
  <w:style w:type="paragraph" w:customStyle="1" w:styleId="afe">
    <w:name w:val="标题四"/>
    <w:basedOn w:val="a"/>
    <w:next w:val="34"/>
    <w:pPr>
      <w:ind w:leftChars="200" w:left="515" w:hanging="78"/>
    </w:pPr>
    <w:rPr>
      <w:rFonts w:ascii="宋体" w:hAnsi="宋体"/>
      <w:sz w:val="24"/>
    </w:rPr>
  </w:style>
  <w:style w:type="paragraph" w:customStyle="1" w:styleId="TableHead">
    <w:name w:val="TableHead"/>
    <w:basedOn w:val="a"/>
    <w:pPr>
      <w:keepLines/>
      <w:spacing w:beforeLines="20" w:before="62" w:after="120"/>
      <w:jc w:val="center"/>
    </w:pPr>
    <w:rPr>
      <w:rFonts w:ascii="仿宋_GB2312" w:eastAsia="仿宋_GB2312" w:hAnsi="Arial"/>
      <w:b/>
      <w:bCs/>
      <w:snapToGrid w:val="0"/>
      <w:color w:val="000000"/>
      <w:kern w:val="0"/>
      <w:szCs w:val="21"/>
    </w:rPr>
  </w:style>
  <w:style w:type="paragraph" w:customStyle="1" w:styleId="DefaultText1">
    <w:name w:val="Default Text + 小五号 蓝色"/>
    <w:basedOn w:val="DefaultText"/>
    <w:pPr>
      <w:ind w:firstLineChars="200" w:firstLine="420"/>
    </w:pPr>
    <w:rPr>
      <w:rFonts w:ascii="仿宋_GB2312" w:eastAsia="仿宋_GB2312"/>
      <w:color w:val="auto"/>
      <w:sz w:val="21"/>
      <w:szCs w:val="21"/>
    </w:rPr>
  </w:style>
  <w:style w:type="paragraph" w:customStyle="1" w:styleId="Char1">
    <w:name w:val="Char1"/>
    <w:basedOn w:val="a"/>
    <w:pPr>
      <w:numPr>
        <w:ilvl w:val="4"/>
        <w:numId w:val="1"/>
      </w:numPr>
      <w:tabs>
        <w:tab w:val="clear" w:pos="3141"/>
      </w:tabs>
      <w:ind w:left="0" w:firstLine="0"/>
    </w:pPr>
    <w:rPr>
      <w:b/>
      <w:bCs/>
      <w:sz w:val="36"/>
      <w:szCs w:val="32"/>
    </w:rPr>
  </w:style>
  <w:style w:type="paragraph" w:customStyle="1" w:styleId="10">
    <w:name w:val="样式1"/>
    <w:basedOn w:val="5"/>
    <w:pPr>
      <w:keepLines/>
      <w:widowControl/>
      <w:numPr>
        <w:numId w:val="2"/>
      </w:numPr>
      <w:tabs>
        <w:tab w:val="clear" w:pos="315"/>
      </w:tabs>
      <w:adjustRightInd/>
      <w:spacing w:before="280" w:after="290" w:line="377" w:lineRule="auto"/>
      <w:ind w:leftChars="-128" w:left="0" w:hangingChars="128" w:hanging="358"/>
      <w:jc w:val="left"/>
      <w:textAlignment w:val="auto"/>
    </w:pPr>
    <w:rPr>
      <w:rFonts w:ascii="宋体" w:eastAsia="黑体" w:hAnsi="宋体"/>
      <w:b w:val="0"/>
      <w:color w:val="000000"/>
      <w:kern w:val="2"/>
      <w:sz w:val="32"/>
      <w:szCs w:val="28"/>
    </w:rPr>
  </w:style>
  <w:style w:type="paragraph" w:customStyle="1" w:styleId="211">
    <w:name w:val="样式 标题 2 + 段前: 1 行 段后: 1 行"/>
    <w:basedOn w:val="2"/>
    <w:pPr>
      <w:numPr>
        <w:ilvl w:val="0"/>
        <w:numId w:val="3"/>
      </w:numPr>
      <w:tabs>
        <w:tab w:val="clear" w:pos="420"/>
        <w:tab w:val="left" w:pos="315"/>
        <w:tab w:val="left" w:pos="576"/>
      </w:tabs>
      <w:spacing w:beforeLines="100" w:before="312" w:afterLines="100" w:after="312" w:line="240" w:lineRule="auto"/>
      <w:ind w:left="576" w:hanging="576"/>
    </w:pPr>
    <w:rPr>
      <w:rFonts w:cs="宋体"/>
      <w:b/>
      <w:color w:val="000000"/>
      <w:spacing w:val="10"/>
      <w:szCs w:val="30"/>
    </w:rPr>
  </w:style>
  <w:style w:type="paragraph" w:customStyle="1" w:styleId="52">
    <w:name w:val="样式5"/>
    <w:basedOn w:val="a"/>
    <w:pPr>
      <w:tabs>
        <w:tab w:val="left" w:pos="420"/>
      </w:tabs>
      <w:ind w:left="420" w:hanging="420"/>
    </w:pPr>
    <w:rPr>
      <w:rFonts w:eastAsia="仿宋_GB2312"/>
    </w:rPr>
  </w:style>
  <w:style w:type="paragraph" w:customStyle="1" w:styleId="DefaultText2">
    <w:name w:val="样式 Default Text + 加粗 右"/>
    <w:basedOn w:val="DefaultText"/>
    <w:pPr>
      <w:ind w:right="720" w:firstLine="3600"/>
    </w:pPr>
    <w:rPr>
      <w:rFonts w:eastAsia="黑体" w:cs="宋体"/>
      <w:bCs/>
      <w:sz w:val="36"/>
    </w:rPr>
  </w:style>
  <w:style w:type="paragraph" w:customStyle="1" w:styleId="aff">
    <w:name w:val="样式"/>
    <w:basedOn w:val="a"/>
    <w:next w:val="ad"/>
    <w:rPr>
      <w:rFonts w:ascii="宋体" w:hAnsi="Courier New" w:cs="宋体"/>
      <w:szCs w:val="21"/>
    </w:rPr>
  </w:style>
  <w:style w:type="paragraph" w:customStyle="1" w:styleId="Char2">
    <w:name w:val="Char2"/>
    <w:basedOn w:val="a"/>
    <w:pPr>
      <w:widowControl/>
      <w:spacing w:after="160" w:line="240" w:lineRule="exact"/>
      <w:jc w:val="left"/>
    </w:pPr>
  </w:style>
  <w:style w:type="paragraph" w:customStyle="1" w:styleId="CharChar">
    <w:name w:val="Char Char"/>
    <w:basedOn w:val="a"/>
    <w:rPr>
      <w:rFonts w:ascii="Tahoma" w:hAnsi="Tahoma"/>
      <w:sz w:val="24"/>
      <w:szCs w:val="20"/>
    </w:rPr>
  </w:style>
  <w:style w:type="paragraph" w:customStyle="1" w:styleId="aff0">
    <w:name w:val="表格文字"/>
    <w:basedOn w:val="Tabletext"/>
    <w:pPr>
      <w:spacing w:beforeLines="0" w:before="0" w:after="0"/>
      <w:ind w:left="6" w:hanging="6"/>
    </w:pPr>
    <w:rPr>
      <w:rFonts w:cs="宋体"/>
      <w:szCs w:val="20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szCs w:val="21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f3">
    <w:name w:val="日期 字符"/>
    <w:rPr>
      <w:rFonts w:ascii="Times New Roman" w:eastAsia="宋体" w:hAnsi="Times New Roman" w:cs="Times New Roman"/>
      <w:szCs w:val="2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aff2">
    <w:name w:val="列出段落 字符"/>
    <w:link w:val="aff1"/>
    <w:uiPriority w:val="34"/>
    <w:locked/>
    <w:rPr>
      <w:rFonts w:ascii="Calibri" w:eastAsia="宋体" w:hAnsi="Calibri" w:cs="Times New Roman"/>
    </w:rPr>
  </w:style>
  <w:style w:type="paragraph" w:styleId="aff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Jamie</dc:creator>
  <cp:lastModifiedBy>张玲</cp:lastModifiedBy>
  <cp:revision>4</cp:revision>
  <dcterms:created xsi:type="dcterms:W3CDTF">2020-11-02T06:55:00Z</dcterms:created>
  <dcterms:modified xsi:type="dcterms:W3CDTF">2020-11-02T07:07:00Z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