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74" w:rsidRDefault="00E46774" w:rsidP="00E46774">
      <w:pPr>
        <w:ind w:firstLineChars="400" w:firstLine="1285"/>
        <w:jc w:val="left"/>
        <w:rPr>
          <w:rFonts w:ascii="Calibri" w:eastAsia="黑体" w:hAnsi="Calibri"/>
          <w:sz w:val="18"/>
          <w:szCs w:val="18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全自动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化学发光</w:t>
      </w:r>
      <w:r>
        <w:rPr>
          <w:rFonts w:asciiTheme="minorEastAsia" w:eastAsiaTheme="minorEastAsia" w:hAnsiTheme="minorEastAsia"/>
          <w:b/>
          <w:sz w:val="32"/>
          <w:szCs w:val="32"/>
        </w:rPr>
        <w:t>免疫分析系统技术参数</w:t>
      </w:r>
    </w:p>
    <w:tbl>
      <w:tblPr>
        <w:tblStyle w:val="a3"/>
        <w:tblW w:w="863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016"/>
        <w:gridCol w:w="6156"/>
      </w:tblGrid>
      <w:tr w:rsidR="00E46774" w:rsidTr="00726BD8">
        <w:trPr>
          <w:jc w:val="center"/>
        </w:trPr>
        <w:tc>
          <w:tcPr>
            <w:tcW w:w="463" w:type="dxa"/>
          </w:tcPr>
          <w:p w:rsidR="00E46774" w:rsidRDefault="00CB1105" w:rsidP="00726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016" w:type="dxa"/>
          </w:tcPr>
          <w:p w:rsidR="00E46774" w:rsidRDefault="00E46774" w:rsidP="00726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中文名称</w:t>
            </w:r>
          </w:p>
        </w:tc>
        <w:tc>
          <w:tcPr>
            <w:tcW w:w="6156" w:type="dxa"/>
          </w:tcPr>
          <w:p w:rsidR="00E46774" w:rsidRDefault="00E46774" w:rsidP="00726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全自动化学发光免疫分析仪</w:t>
            </w:r>
          </w:p>
        </w:tc>
      </w:tr>
      <w:tr w:rsidR="00E46774" w:rsidTr="00726BD8">
        <w:trPr>
          <w:jc w:val="center"/>
        </w:trPr>
        <w:tc>
          <w:tcPr>
            <w:tcW w:w="463" w:type="dxa"/>
          </w:tcPr>
          <w:p w:rsidR="00E46774" w:rsidRDefault="00CB1105" w:rsidP="00726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01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检测速度*</w:t>
            </w:r>
          </w:p>
        </w:tc>
        <w:tc>
          <w:tcPr>
            <w:tcW w:w="615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240T/h</w:t>
            </w:r>
          </w:p>
        </w:tc>
      </w:tr>
      <w:tr w:rsidR="00E46774" w:rsidTr="00726BD8">
        <w:trPr>
          <w:jc w:val="center"/>
        </w:trPr>
        <w:tc>
          <w:tcPr>
            <w:tcW w:w="463" w:type="dxa"/>
          </w:tcPr>
          <w:p w:rsidR="00E46774" w:rsidRDefault="00CB1105" w:rsidP="00726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01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样本传输*</w:t>
            </w:r>
          </w:p>
        </w:tc>
        <w:tc>
          <w:tcPr>
            <w:tcW w:w="615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转盘式（无限制添加）</w:t>
            </w:r>
          </w:p>
        </w:tc>
      </w:tr>
      <w:tr w:rsidR="00E46774" w:rsidTr="00726BD8">
        <w:trPr>
          <w:jc w:val="center"/>
        </w:trPr>
        <w:tc>
          <w:tcPr>
            <w:tcW w:w="463" w:type="dxa"/>
          </w:tcPr>
          <w:p w:rsidR="00E46774" w:rsidRDefault="00CB1105" w:rsidP="00726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01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流水线拓展*</w:t>
            </w:r>
          </w:p>
        </w:tc>
        <w:tc>
          <w:tcPr>
            <w:tcW w:w="615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可拓展流水线</w:t>
            </w:r>
          </w:p>
        </w:tc>
      </w:tr>
      <w:tr w:rsidR="00E46774" w:rsidTr="00726BD8">
        <w:trPr>
          <w:jc w:val="center"/>
        </w:trPr>
        <w:tc>
          <w:tcPr>
            <w:tcW w:w="463" w:type="dxa"/>
          </w:tcPr>
          <w:p w:rsidR="00E46774" w:rsidRDefault="00CB1105" w:rsidP="00726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01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智能医疗信息管理系统*</w:t>
            </w:r>
          </w:p>
        </w:tc>
        <w:tc>
          <w:tcPr>
            <w:tcW w:w="615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可连接智能医疗信息管理系统：</w:t>
            </w:r>
          </w:p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1、支持数据管理：数据海量管理、精准分析，数据异常提示，可视化管理，提升效率；</w:t>
            </w:r>
          </w:p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2、支持仪器管理：仪器实时监控，信息远程同步，异常智能报警，图形多元显示；</w:t>
            </w:r>
          </w:p>
        </w:tc>
      </w:tr>
      <w:tr w:rsidR="00E46774" w:rsidTr="00726BD8">
        <w:trPr>
          <w:jc w:val="center"/>
        </w:trPr>
        <w:tc>
          <w:tcPr>
            <w:tcW w:w="463" w:type="dxa"/>
          </w:tcPr>
          <w:p w:rsidR="00E46774" w:rsidRDefault="00CB1105" w:rsidP="00726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01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配置方式*</w:t>
            </w:r>
          </w:p>
        </w:tc>
        <w:tc>
          <w:tcPr>
            <w:tcW w:w="615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支持台式/柜式配置</w:t>
            </w:r>
          </w:p>
        </w:tc>
      </w:tr>
      <w:tr w:rsidR="00E46774" w:rsidTr="00726BD8">
        <w:trPr>
          <w:jc w:val="center"/>
        </w:trPr>
        <w:tc>
          <w:tcPr>
            <w:tcW w:w="463" w:type="dxa"/>
          </w:tcPr>
          <w:p w:rsidR="00E46774" w:rsidRDefault="00CB1105" w:rsidP="00726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01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处理模式</w:t>
            </w:r>
          </w:p>
        </w:tc>
        <w:tc>
          <w:tcPr>
            <w:tcW w:w="615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具备随机、急诊、批处理模式</w:t>
            </w:r>
          </w:p>
        </w:tc>
      </w:tr>
      <w:tr w:rsidR="00E46774" w:rsidTr="00726BD8">
        <w:trPr>
          <w:jc w:val="center"/>
        </w:trPr>
        <w:tc>
          <w:tcPr>
            <w:tcW w:w="463" w:type="dxa"/>
          </w:tcPr>
          <w:p w:rsidR="00E46774" w:rsidRDefault="00CB1105" w:rsidP="00726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01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加样针及交叉污染</w:t>
            </w:r>
          </w:p>
        </w:tc>
        <w:tc>
          <w:tcPr>
            <w:tcW w:w="615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钢针加样，具备凝块和液面探测功能，交叉污染 </w:t>
            </w:r>
            <w:r>
              <w:rPr>
                <w:rFonts w:ascii="宋体" w:hAnsi="宋体" w:cs="宋体" w:hint="eastAsia"/>
                <w:bCs/>
                <w:szCs w:val="21"/>
              </w:rPr>
              <w:t>≦</w:t>
            </w:r>
            <w:r>
              <w:rPr>
                <w:rFonts w:ascii="宋体" w:hAnsi="宋体" w:hint="eastAsia"/>
                <w:bCs/>
                <w:szCs w:val="21"/>
              </w:rPr>
              <w:t>10</w:t>
            </w:r>
            <w:r>
              <w:rPr>
                <w:rFonts w:ascii="宋体" w:hAnsi="宋体"/>
                <w:bCs/>
                <w:szCs w:val="21"/>
                <w:vertAlign w:val="superscript"/>
              </w:rPr>
              <w:t>-6</w:t>
            </w:r>
          </w:p>
        </w:tc>
      </w:tr>
      <w:tr w:rsidR="00E46774" w:rsidTr="00726BD8">
        <w:trPr>
          <w:jc w:val="center"/>
        </w:trPr>
        <w:tc>
          <w:tcPr>
            <w:tcW w:w="463" w:type="dxa"/>
          </w:tcPr>
          <w:p w:rsidR="00E46774" w:rsidRDefault="00CB1105" w:rsidP="00726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01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防撞功能</w:t>
            </w:r>
          </w:p>
        </w:tc>
        <w:tc>
          <w:tcPr>
            <w:tcW w:w="615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试剂和样本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针具备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立体防撞功能</w:t>
            </w:r>
          </w:p>
        </w:tc>
      </w:tr>
      <w:tr w:rsidR="00E46774" w:rsidTr="00726BD8">
        <w:trPr>
          <w:jc w:val="center"/>
        </w:trPr>
        <w:tc>
          <w:tcPr>
            <w:tcW w:w="463" w:type="dxa"/>
          </w:tcPr>
          <w:p w:rsidR="00E46774" w:rsidRDefault="00CB1105" w:rsidP="00726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01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清洗模块</w:t>
            </w:r>
            <w:r>
              <w:rPr>
                <w:rFonts w:ascii="宋体" w:hAnsi="宋体" w:hint="eastAsia"/>
                <w:bCs/>
                <w:szCs w:val="21"/>
              </w:rPr>
              <w:t>*</w:t>
            </w:r>
          </w:p>
        </w:tc>
        <w:tc>
          <w:tcPr>
            <w:tcW w:w="615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清洗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针堵针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报警，主动排废液</w:t>
            </w:r>
          </w:p>
        </w:tc>
      </w:tr>
      <w:tr w:rsidR="00E46774" w:rsidTr="00726BD8">
        <w:trPr>
          <w:jc w:val="center"/>
        </w:trPr>
        <w:tc>
          <w:tcPr>
            <w:tcW w:w="463" w:type="dxa"/>
          </w:tcPr>
          <w:p w:rsidR="00E46774" w:rsidRDefault="00CB1105" w:rsidP="00726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01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样本位</w:t>
            </w:r>
            <w:proofErr w:type="gramEnd"/>
          </w:p>
        </w:tc>
        <w:tc>
          <w:tcPr>
            <w:tcW w:w="6156" w:type="dxa"/>
          </w:tcPr>
          <w:p w:rsidR="00E46774" w:rsidRDefault="00CB1105" w:rsidP="00726BD8">
            <w:pPr>
              <w:rPr>
                <w:rFonts w:ascii="宋体" w:hAnsi="宋体"/>
                <w:bCs/>
                <w:szCs w:val="21"/>
              </w:rPr>
            </w:pPr>
            <w:r w:rsidRPr="00CB1105">
              <w:rPr>
                <w:rFonts w:ascii="宋体" w:hAnsi="宋体" w:hint="eastAsia"/>
                <w:bCs/>
                <w:szCs w:val="21"/>
              </w:rPr>
              <w:t>≥</w:t>
            </w:r>
            <w:r w:rsidR="00E46774">
              <w:rPr>
                <w:rFonts w:ascii="宋体" w:hAnsi="宋体" w:hint="eastAsia"/>
                <w:bCs/>
                <w:szCs w:val="21"/>
              </w:rPr>
              <w:t>60，可随时添加</w:t>
            </w:r>
          </w:p>
        </w:tc>
      </w:tr>
      <w:tr w:rsidR="00E46774" w:rsidTr="00726BD8">
        <w:trPr>
          <w:jc w:val="center"/>
        </w:trPr>
        <w:tc>
          <w:tcPr>
            <w:tcW w:w="463" w:type="dxa"/>
          </w:tcPr>
          <w:p w:rsidR="00E46774" w:rsidRDefault="00CB1105" w:rsidP="00726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01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试剂位</w:t>
            </w:r>
            <w:proofErr w:type="gramEnd"/>
          </w:p>
        </w:tc>
        <w:tc>
          <w:tcPr>
            <w:tcW w:w="6156" w:type="dxa"/>
          </w:tcPr>
          <w:p w:rsidR="00E46774" w:rsidRDefault="00CB1105" w:rsidP="00726BD8">
            <w:pPr>
              <w:rPr>
                <w:rFonts w:ascii="宋体" w:hAnsi="宋体"/>
                <w:bCs/>
                <w:szCs w:val="21"/>
              </w:rPr>
            </w:pPr>
            <w:r w:rsidRPr="00CB1105">
              <w:rPr>
                <w:rFonts w:ascii="宋体" w:hAnsi="宋体" w:hint="eastAsia"/>
                <w:bCs/>
                <w:szCs w:val="21"/>
              </w:rPr>
              <w:t>≥</w:t>
            </w:r>
            <w:r w:rsidR="00E46774">
              <w:rPr>
                <w:rFonts w:ascii="宋体" w:hAnsi="宋体" w:hint="eastAsia"/>
                <w:bCs/>
                <w:szCs w:val="21"/>
              </w:rPr>
              <w:t>18组，具备冷藏功能</w:t>
            </w:r>
          </w:p>
        </w:tc>
      </w:tr>
      <w:tr w:rsidR="00E46774" w:rsidTr="00726BD8">
        <w:trPr>
          <w:jc w:val="center"/>
        </w:trPr>
        <w:tc>
          <w:tcPr>
            <w:tcW w:w="463" w:type="dxa"/>
          </w:tcPr>
          <w:p w:rsidR="00E46774" w:rsidRDefault="00CB1105" w:rsidP="00726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01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反应杯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孵育位</w:t>
            </w:r>
            <w:proofErr w:type="gramEnd"/>
          </w:p>
        </w:tc>
        <w:tc>
          <w:tcPr>
            <w:tcW w:w="6156" w:type="dxa"/>
          </w:tcPr>
          <w:p w:rsidR="00E46774" w:rsidRDefault="002B0739" w:rsidP="00726BD8">
            <w:pPr>
              <w:rPr>
                <w:rFonts w:ascii="宋体" w:hAnsi="宋体"/>
                <w:bCs/>
                <w:szCs w:val="21"/>
              </w:rPr>
            </w:pPr>
            <w:r w:rsidRPr="00CB1105">
              <w:rPr>
                <w:rFonts w:ascii="宋体" w:hAnsi="宋体" w:hint="eastAsia"/>
                <w:bCs/>
                <w:szCs w:val="21"/>
              </w:rPr>
              <w:t>≥</w:t>
            </w:r>
            <w:r w:rsidR="00E46774">
              <w:rPr>
                <w:rFonts w:ascii="宋体" w:hAnsi="宋体" w:hint="eastAsia"/>
                <w:bCs/>
                <w:szCs w:val="21"/>
              </w:rPr>
              <w:t>90个</w:t>
            </w:r>
          </w:p>
        </w:tc>
      </w:tr>
      <w:tr w:rsidR="00E46774" w:rsidTr="00726BD8">
        <w:trPr>
          <w:jc w:val="center"/>
        </w:trPr>
        <w:tc>
          <w:tcPr>
            <w:tcW w:w="463" w:type="dxa"/>
          </w:tcPr>
          <w:p w:rsidR="00E46774" w:rsidRDefault="00CB1105" w:rsidP="00726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01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孵育温控精度</w:t>
            </w:r>
          </w:p>
        </w:tc>
        <w:tc>
          <w:tcPr>
            <w:tcW w:w="615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37℃±0.5℃</w:t>
            </w:r>
          </w:p>
        </w:tc>
      </w:tr>
      <w:tr w:rsidR="00E46774" w:rsidTr="00726BD8">
        <w:trPr>
          <w:jc w:val="center"/>
        </w:trPr>
        <w:tc>
          <w:tcPr>
            <w:tcW w:w="463" w:type="dxa"/>
          </w:tcPr>
          <w:p w:rsidR="00E46774" w:rsidRDefault="00CB1105" w:rsidP="00726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01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首报告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时间</w:t>
            </w:r>
          </w:p>
        </w:tc>
        <w:tc>
          <w:tcPr>
            <w:tcW w:w="615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10分钟</w:t>
            </w:r>
          </w:p>
        </w:tc>
      </w:tr>
      <w:tr w:rsidR="00E46774" w:rsidTr="00726BD8">
        <w:trPr>
          <w:jc w:val="center"/>
        </w:trPr>
        <w:tc>
          <w:tcPr>
            <w:tcW w:w="463" w:type="dxa"/>
          </w:tcPr>
          <w:p w:rsidR="00E46774" w:rsidRDefault="00CB1105" w:rsidP="00726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201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样本量</w:t>
            </w:r>
          </w:p>
        </w:tc>
        <w:tc>
          <w:tcPr>
            <w:tcW w:w="615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10-100 </w:t>
            </w:r>
            <w:proofErr w:type="spellStart"/>
            <w:r>
              <w:rPr>
                <w:bCs/>
                <w:szCs w:val="21"/>
              </w:rPr>
              <w:t>μ</w:t>
            </w:r>
            <w:r>
              <w:rPr>
                <w:rFonts w:hint="eastAsia"/>
                <w:bCs/>
                <w:szCs w:val="21"/>
              </w:rPr>
              <w:t>l</w:t>
            </w:r>
            <w:bookmarkStart w:id="0" w:name="_GoBack"/>
            <w:bookmarkEnd w:id="0"/>
            <w:proofErr w:type="spellEnd"/>
          </w:p>
        </w:tc>
      </w:tr>
      <w:tr w:rsidR="00E46774" w:rsidTr="00726BD8">
        <w:trPr>
          <w:jc w:val="center"/>
        </w:trPr>
        <w:tc>
          <w:tcPr>
            <w:tcW w:w="463" w:type="dxa"/>
          </w:tcPr>
          <w:p w:rsidR="00E46774" w:rsidRDefault="00CB1105" w:rsidP="00726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01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标本类型</w:t>
            </w:r>
          </w:p>
        </w:tc>
        <w:tc>
          <w:tcPr>
            <w:tcW w:w="615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血清、血浆</w:t>
            </w:r>
          </w:p>
        </w:tc>
      </w:tr>
      <w:tr w:rsidR="00E46774" w:rsidTr="00726BD8">
        <w:trPr>
          <w:jc w:val="center"/>
        </w:trPr>
        <w:tc>
          <w:tcPr>
            <w:tcW w:w="463" w:type="dxa"/>
          </w:tcPr>
          <w:p w:rsidR="00E46774" w:rsidRDefault="00CB1105" w:rsidP="00726B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201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整体携带污染率</w:t>
            </w:r>
          </w:p>
        </w:tc>
        <w:tc>
          <w:tcPr>
            <w:tcW w:w="6156" w:type="dxa"/>
          </w:tcPr>
          <w:p w:rsidR="00E46774" w:rsidRDefault="00E46774" w:rsidP="00726BD8">
            <w:pPr>
              <w:tabs>
                <w:tab w:val="center" w:pos="1965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污染</w:t>
            </w:r>
            <w:r>
              <w:rPr>
                <w:rFonts w:ascii="宋体" w:hAnsi="宋体" w:cs="宋体" w:hint="eastAsia"/>
                <w:bCs/>
                <w:szCs w:val="21"/>
              </w:rPr>
              <w:t>≦</w:t>
            </w:r>
            <w:r>
              <w:rPr>
                <w:rFonts w:ascii="宋体" w:hAnsi="宋体" w:hint="eastAsia"/>
                <w:bCs/>
                <w:szCs w:val="21"/>
              </w:rPr>
              <w:t>10</w:t>
            </w:r>
            <w:r>
              <w:rPr>
                <w:rFonts w:ascii="宋体" w:hAnsi="宋体" w:hint="eastAsia"/>
                <w:bCs/>
                <w:szCs w:val="21"/>
                <w:vertAlign w:val="superscript"/>
              </w:rPr>
              <w:t>-6</w:t>
            </w:r>
            <w:r>
              <w:rPr>
                <w:rFonts w:ascii="宋体" w:hAnsi="宋体" w:hint="eastAsia"/>
                <w:bCs/>
                <w:szCs w:val="21"/>
                <w:vertAlign w:val="superscript"/>
              </w:rPr>
              <w:tab/>
            </w:r>
          </w:p>
        </w:tc>
      </w:tr>
      <w:tr w:rsidR="00E46774" w:rsidTr="00726BD8">
        <w:trPr>
          <w:jc w:val="center"/>
        </w:trPr>
        <w:tc>
          <w:tcPr>
            <w:tcW w:w="463" w:type="dxa"/>
            <w:vAlign w:val="center"/>
          </w:tcPr>
          <w:p w:rsidR="00E46774" w:rsidRDefault="00CB1105" w:rsidP="00726BD8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2016" w:type="dxa"/>
            <w:vAlign w:val="center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检测项目*</w:t>
            </w:r>
          </w:p>
        </w:tc>
        <w:tc>
          <w:tcPr>
            <w:tcW w:w="6156" w:type="dxa"/>
          </w:tcPr>
          <w:p w:rsidR="00E46774" w:rsidRDefault="00E46774" w:rsidP="00726BD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传染病、肿瘤标志物、肝纤维化、心肌标志物、甲状腺功能、性激素、糖尿病、感染等八大系列项目。</w:t>
            </w:r>
          </w:p>
        </w:tc>
      </w:tr>
    </w:tbl>
    <w:p w:rsidR="00457037" w:rsidRDefault="00457037"/>
    <w:sectPr w:rsidR="00457037" w:rsidSect="00457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74"/>
    <w:rsid w:val="002B0739"/>
    <w:rsid w:val="00457037"/>
    <w:rsid w:val="008341DD"/>
    <w:rsid w:val="00CB1105"/>
    <w:rsid w:val="00E4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7F248"/>
  <w15:docId w15:val="{BE0BB52C-1544-41E8-A864-FC7E265B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4677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yang</dc:creator>
  <cp:lastModifiedBy>NTKO</cp:lastModifiedBy>
  <cp:revision>2</cp:revision>
  <dcterms:created xsi:type="dcterms:W3CDTF">2021-11-19T03:05:00Z</dcterms:created>
  <dcterms:modified xsi:type="dcterms:W3CDTF">2021-11-19T03:05:00Z</dcterms:modified>
</cp:coreProperties>
</file>