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E6" w:rsidRPr="007010FC" w:rsidRDefault="00D15DE6" w:rsidP="00D15DE6">
      <w:pPr>
        <w:adjustRightInd w:val="0"/>
        <w:snapToGrid w:val="0"/>
        <w:spacing w:beforeLines="50" w:before="156" w:afterLines="50" w:after="156"/>
        <w:rPr>
          <w:rFonts w:ascii="Arial" w:hAnsi="Arial" w:hint="eastAsia"/>
          <w:b/>
          <w:bCs/>
          <w:sz w:val="24"/>
          <w:szCs w:val="24"/>
        </w:rPr>
      </w:pPr>
      <w:bookmarkStart w:id="0" w:name="_GoBack"/>
      <w:r>
        <w:rPr>
          <w:rFonts w:ascii="Arial" w:hAnsi="Arial" w:hint="eastAsia"/>
          <w:b/>
          <w:bCs/>
          <w:sz w:val="24"/>
          <w:szCs w:val="24"/>
        </w:rPr>
        <w:t>附件</w:t>
      </w:r>
      <w:r>
        <w:rPr>
          <w:rFonts w:ascii="Arial" w:hAnsi="Arial" w:hint="eastAsia"/>
          <w:b/>
          <w:bCs/>
          <w:sz w:val="24"/>
          <w:szCs w:val="24"/>
        </w:rPr>
        <w:t>2</w:t>
      </w:r>
      <w:r>
        <w:rPr>
          <w:rFonts w:ascii="Arial" w:hAnsi="Arial" w:hint="eastAsia"/>
          <w:b/>
          <w:bCs/>
          <w:sz w:val="24"/>
          <w:szCs w:val="24"/>
        </w:rPr>
        <w:t>：</w:t>
      </w:r>
      <w:r>
        <w:rPr>
          <w:rFonts w:ascii="Arial" w:hAnsi="Arial"/>
          <w:b/>
          <w:bCs/>
          <w:sz w:val="24"/>
          <w:szCs w:val="24"/>
        </w:rPr>
        <w:t>培训</w:t>
      </w:r>
      <w:r>
        <w:rPr>
          <w:rFonts w:ascii="Arial" w:hAnsi="Arial" w:hint="eastAsia"/>
          <w:b/>
          <w:bCs/>
          <w:sz w:val="24"/>
          <w:szCs w:val="24"/>
        </w:rPr>
        <w:t>日程</w:t>
      </w:r>
      <w:bookmarkEnd w:id="0"/>
      <w:r>
        <w:rPr>
          <w:rFonts w:ascii="Arial" w:hAnsi="Arial" w:hint="eastAsia"/>
          <w:b/>
          <w:bCs/>
          <w:sz w:val="24"/>
          <w:szCs w:val="24"/>
        </w:rPr>
        <w:t>：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778"/>
        <w:gridCol w:w="5507"/>
        <w:gridCol w:w="825"/>
      </w:tblGrid>
      <w:tr w:rsidR="00D15DE6" w:rsidTr="00334560">
        <w:trPr>
          <w:jc w:val="center"/>
        </w:trPr>
        <w:tc>
          <w:tcPr>
            <w:tcW w:w="849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2020年6月22日 “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腾讯会议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”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在线培训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时间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主讲人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内容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主持人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9:00-9:20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钱  韦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开幕讲话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所长）</w:t>
            </w:r>
          </w:p>
        </w:tc>
        <w:tc>
          <w:tcPr>
            <w:tcW w:w="825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刘文军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9:20-9:40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孙晓晶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研究所层面生物安全管理要求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科技条件平台处 副处长）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9:40-10:00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刘文军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D15DE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BSL-3和ABSL-2实验室的生物安全管理要求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主任）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10:00-10:20</w:t>
            </w:r>
          </w:p>
        </w:tc>
        <w:tc>
          <w:tcPr>
            <w:tcW w:w="711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休  息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10:20-11:10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魏  强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动物生物安全实验室的安全操作与管理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 xml:space="preserve">（中国医学科学院实验动物研究所 </w:t>
            </w:r>
            <w:r>
              <w:rPr>
                <w:rFonts w:ascii="微软雅黑" w:eastAsia="微软雅黑" w:hAnsi="微软雅黑" w:cs="微软雅黑"/>
                <w:b/>
                <w:color w:val="0070C0"/>
                <w:sz w:val="18"/>
                <w:szCs w:val="18"/>
              </w:rPr>
              <w:t>研究员</w:t>
            </w: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 xml:space="preserve"> 病毒室 主任）</w:t>
            </w:r>
          </w:p>
        </w:tc>
        <w:tc>
          <w:tcPr>
            <w:tcW w:w="825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刘文军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11:10-12:00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于学东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机构生物安全文化建设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（军事医学研究院微生物流行病研究所 (A)BSL-3实验室 主任）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12:00-13:30</w:t>
            </w:r>
          </w:p>
        </w:tc>
        <w:tc>
          <w:tcPr>
            <w:tcW w:w="628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244061"/>
                <w:szCs w:val="21"/>
              </w:rPr>
              <w:t>午休（由于线上学员分布分散，本次培训不提供午餐）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244061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13:30-14:20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卢选成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动物实验项目生物风险评估及实验活动管理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（中国疾病预防控制中心 实验动物中心 主任）</w:t>
            </w:r>
          </w:p>
        </w:tc>
        <w:tc>
          <w:tcPr>
            <w:tcW w:w="825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刘文军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14:20-15:10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吴佳俊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实验室生物安全应急预案及处置应对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（中国动物疫病预防控制中心 高级兽医师 副处长）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15:10-15:30</w:t>
            </w:r>
          </w:p>
        </w:tc>
        <w:tc>
          <w:tcPr>
            <w:tcW w:w="711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休  息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15:30-16:20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毕玉海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实验室意外/违规事件案例分析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副主任）</w:t>
            </w:r>
          </w:p>
        </w:tc>
        <w:tc>
          <w:tcPr>
            <w:tcW w:w="825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刘文军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16:20-17:10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贾晓娟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P3实验室生物安全体系建设和运行中风险要素的管控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副主任）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767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2020年6月23日 “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腾讯会议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”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在线培训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时间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主讲人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内容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主持人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9:00-9:50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毕玉海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新冠病毒的风险评估及实验操作的风险控制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副主任）</w:t>
            </w:r>
          </w:p>
        </w:tc>
        <w:tc>
          <w:tcPr>
            <w:tcW w:w="825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朱以萍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9:50-10:40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张瑞丰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生物安全实验室安全运行维护的科研支撑保障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设施设备负责人）</w:t>
            </w:r>
          </w:p>
        </w:tc>
        <w:tc>
          <w:tcPr>
            <w:tcW w:w="825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10:40-11:00</w:t>
            </w:r>
          </w:p>
        </w:tc>
        <w:tc>
          <w:tcPr>
            <w:tcW w:w="711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休息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11:00-11:50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田德雨</w:t>
            </w:r>
            <w:proofErr w:type="gramEnd"/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认真、细致、严谨是在P3做实验的态度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病原微生物与免疫学重点实验室 博士）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朱以萍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11:50-13:30</w:t>
            </w:r>
          </w:p>
        </w:tc>
        <w:tc>
          <w:tcPr>
            <w:tcW w:w="711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24406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244061"/>
                <w:szCs w:val="21"/>
              </w:rPr>
              <w:t>午休（由于线上学员分布分散，本次培训不提供午餐）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13:30-14:20</w:t>
            </w:r>
          </w:p>
        </w:tc>
        <w:tc>
          <w:tcPr>
            <w:tcW w:w="7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朱以萍</w:t>
            </w:r>
          </w:p>
        </w:tc>
        <w:tc>
          <w:tcPr>
            <w:tcW w:w="550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(A)BSL-3实验室实验活动的安全管理要求和安全操作规范</w:t>
            </w:r>
          </w:p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18"/>
                <w:szCs w:val="18"/>
              </w:rPr>
              <w:t>（中国科学院微生物研究所 (A)BSL-3实验室 技术负责人）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朱以萍</w:t>
            </w:r>
          </w:p>
        </w:tc>
      </w:tr>
      <w:tr w:rsidR="00D15DE6" w:rsidTr="00334560">
        <w:trPr>
          <w:jc w:val="center"/>
        </w:trPr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3366"/>
                <w:szCs w:val="21"/>
              </w:rPr>
              <w:t>14:20-16:20</w:t>
            </w:r>
          </w:p>
        </w:tc>
        <w:tc>
          <w:tcPr>
            <w:tcW w:w="628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笔试考核、填写《生物安全培训效果评估表》</w:t>
            </w:r>
          </w:p>
        </w:tc>
        <w:tc>
          <w:tcPr>
            <w:tcW w:w="8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5DE6" w:rsidRDefault="00D15DE6" w:rsidP="0033456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朱以萍</w:t>
            </w:r>
          </w:p>
        </w:tc>
      </w:tr>
    </w:tbl>
    <w:p w:rsidR="00C45AD7" w:rsidRDefault="00C45AD7"/>
    <w:sectPr w:rsidR="00C4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1E29BF"/>
    <w:multiLevelType w:val="singleLevel"/>
    <w:tmpl w:val="BE1E29BF"/>
    <w:lvl w:ilvl="0">
      <w:start w:val="1"/>
      <w:numFmt w:val="upperLetter"/>
      <w:lvlText w:val="(%1)"/>
      <w:lvlJc w:val="left"/>
      <w:pPr>
        <w:tabs>
          <w:tab w:val="num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E6"/>
    <w:rsid w:val="00C45AD7"/>
    <w:rsid w:val="00D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E428"/>
  <w15:chartTrackingRefBased/>
  <w15:docId w15:val="{3E1A4285-67D9-4BAA-B8B1-9C64BCA2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田园静</dc:creator>
  <cp:keywords/>
  <dc:description/>
  <cp:lastModifiedBy>田园静</cp:lastModifiedBy>
  <cp:revision>1</cp:revision>
  <dcterms:created xsi:type="dcterms:W3CDTF">2020-06-02T02:27:00Z</dcterms:created>
  <dcterms:modified xsi:type="dcterms:W3CDTF">2020-06-02T02:27:00Z</dcterms:modified>
</cp:coreProperties>
</file>